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34" w:rsidRPr="00212F38" w:rsidRDefault="0032458D" w:rsidP="003B7204">
      <w:pPr>
        <w:jc w:val="center"/>
        <w:rPr>
          <w:rFonts w:ascii="Arial" w:hAnsi="Arial" w:cs="Arial"/>
          <w:b/>
          <w:sz w:val="28"/>
          <w:szCs w:val="24"/>
        </w:rPr>
      </w:pPr>
      <w:bookmarkStart w:id="0" w:name="_GoBack"/>
      <w:r w:rsidRPr="00212F38">
        <w:rPr>
          <w:rFonts w:ascii="Arial" w:hAnsi="Arial" w:cs="Arial"/>
          <w:b/>
          <w:sz w:val="28"/>
          <w:szCs w:val="24"/>
        </w:rPr>
        <w:t>FORMA MVP 01</w:t>
      </w:r>
    </w:p>
    <w:bookmarkEnd w:id="0"/>
    <w:p w:rsidR="0032458D" w:rsidRPr="00046990" w:rsidRDefault="0032458D" w:rsidP="003B7204">
      <w:pPr>
        <w:jc w:val="center"/>
        <w:rPr>
          <w:rFonts w:ascii="Arial" w:hAnsi="Arial" w:cs="Arial"/>
          <w:b/>
          <w:sz w:val="24"/>
          <w:szCs w:val="24"/>
        </w:rPr>
      </w:pPr>
    </w:p>
    <w:p w:rsidR="00ED5B85" w:rsidRPr="00046990"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p>
    <w:p w:rsidR="00ED5B85" w:rsidRPr="00046990" w:rsidRDefault="00ED5B85"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EC7C22" w:rsidRDefault="009268ED">
          <w:pPr>
            <w:pStyle w:val="TDC1"/>
            <w:rPr>
              <w:rFonts w:ascii="Arial" w:hAnsi="Arial" w:cs="Arial"/>
              <w:b/>
              <w:sz w:val="24"/>
              <w:szCs w:val="24"/>
            </w:rPr>
          </w:pPr>
          <w:r w:rsidRPr="00D55972">
            <w:rPr>
              <w:rFonts w:ascii="Arial" w:hAnsi="Arial" w:cs="Arial"/>
              <w:b/>
              <w:sz w:val="24"/>
              <w:szCs w:val="24"/>
            </w:rPr>
            <w:fldChar w:fldCharType="begin"/>
          </w:r>
          <w:r w:rsidR="00446AB1" w:rsidRPr="00D55972">
            <w:rPr>
              <w:rFonts w:ascii="Arial" w:hAnsi="Arial" w:cs="Arial"/>
              <w:b/>
              <w:sz w:val="24"/>
              <w:szCs w:val="24"/>
            </w:rPr>
            <w:instrText xml:space="preserve"> TOC \o "1-3" \h \z \u </w:instrText>
          </w:r>
          <w:r w:rsidRPr="00D55972">
            <w:rPr>
              <w:rFonts w:ascii="Arial" w:hAnsi="Arial" w:cs="Arial"/>
              <w:b/>
              <w:sz w:val="24"/>
              <w:szCs w:val="24"/>
            </w:rPr>
            <w:fldChar w:fldCharType="separate"/>
          </w:r>
          <w:hyperlink w:anchor="_Toc379218316" w:history="1">
            <w:r w:rsidR="00EC7C22" w:rsidRPr="00EC7C22">
              <w:rPr>
                <w:rFonts w:ascii="Arial" w:hAnsi="Arial"/>
                <w:b/>
                <w:sz w:val="24"/>
                <w:szCs w:val="24"/>
              </w:rPr>
              <w:t>I.</w:t>
            </w:r>
            <w:r w:rsidR="00EC7C22" w:rsidRPr="00EC7C22">
              <w:rPr>
                <w:rFonts w:ascii="Arial" w:hAnsi="Arial" w:cs="Arial"/>
                <w:b/>
                <w:sz w:val="24"/>
                <w:szCs w:val="24"/>
              </w:rPr>
              <w:tab/>
            </w:r>
            <w:r w:rsidR="00EC7C22" w:rsidRPr="00EC7C22">
              <w:rPr>
                <w:rFonts w:ascii="Arial" w:hAnsi="Arial"/>
                <w:b/>
                <w:sz w:val="24"/>
                <w:szCs w:val="24"/>
              </w:rPr>
              <w:t>C</w:t>
            </w:r>
            <w:r w:rsidR="00D27A6A">
              <w:rPr>
                <w:rFonts w:ascii="Arial" w:hAnsi="Arial"/>
                <w:b/>
                <w:sz w:val="24"/>
                <w:szCs w:val="24"/>
              </w:rPr>
              <w:t>riterios de evaluación técnica</w:t>
            </w:r>
            <w:r w:rsidR="00EC7C22" w:rsidRPr="00EC7C22">
              <w:rPr>
                <w:rFonts w:ascii="Arial" w:hAnsi="Arial" w:cs="Arial"/>
                <w:b/>
                <w:webHidden/>
                <w:sz w:val="24"/>
                <w:szCs w:val="24"/>
              </w:rPr>
              <w:tab/>
            </w:r>
            <w:r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_Toc379218316 \h </w:instrText>
            </w:r>
            <w:r w:rsidRPr="00EC7C22">
              <w:rPr>
                <w:rFonts w:ascii="Arial" w:hAnsi="Arial" w:cs="Arial"/>
                <w:b/>
                <w:webHidden/>
                <w:sz w:val="24"/>
                <w:szCs w:val="24"/>
              </w:rPr>
            </w:r>
            <w:r w:rsidRPr="00EC7C22">
              <w:rPr>
                <w:rFonts w:ascii="Arial" w:hAnsi="Arial" w:cs="Arial"/>
                <w:b/>
                <w:webHidden/>
                <w:sz w:val="24"/>
                <w:szCs w:val="24"/>
              </w:rPr>
              <w:fldChar w:fldCharType="separate"/>
            </w:r>
            <w:r w:rsidR="00EC7C22" w:rsidRPr="00EC7C22">
              <w:rPr>
                <w:rFonts w:ascii="Arial" w:hAnsi="Arial" w:cs="Arial"/>
                <w:b/>
                <w:webHidden/>
                <w:sz w:val="24"/>
                <w:szCs w:val="24"/>
              </w:rPr>
              <w:t>2</w:t>
            </w:r>
            <w:r w:rsidRPr="00EC7C22">
              <w:rPr>
                <w:rFonts w:ascii="Arial" w:hAnsi="Arial" w:cs="Arial"/>
                <w:b/>
                <w:webHidden/>
                <w:sz w:val="24"/>
                <w:szCs w:val="24"/>
              </w:rPr>
              <w:fldChar w:fldCharType="end"/>
            </w:r>
          </w:hyperlink>
        </w:p>
        <w:p w:rsidR="00EC7C22" w:rsidRPr="00EC7C22" w:rsidRDefault="007C5F5A">
          <w:pPr>
            <w:pStyle w:val="TDC1"/>
            <w:rPr>
              <w:rFonts w:ascii="Arial" w:hAnsi="Arial" w:cs="Arial"/>
              <w:b/>
              <w:sz w:val="24"/>
              <w:szCs w:val="24"/>
            </w:rPr>
          </w:pPr>
          <w:hyperlink w:anchor="_Toc379218317" w:history="1">
            <w:r w:rsidR="00EC7C22" w:rsidRPr="00EC7C22">
              <w:rPr>
                <w:rFonts w:ascii="Arial" w:hAnsi="Arial"/>
                <w:b/>
                <w:sz w:val="24"/>
                <w:szCs w:val="24"/>
              </w:rPr>
              <w:t>II.</w:t>
            </w:r>
            <w:r w:rsidR="00EC7C22" w:rsidRPr="00EC7C22">
              <w:rPr>
                <w:rFonts w:ascii="Arial" w:hAnsi="Arial" w:cs="Arial"/>
                <w:b/>
                <w:sz w:val="24"/>
                <w:szCs w:val="24"/>
              </w:rPr>
              <w:tab/>
            </w:r>
            <w:r w:rsidR="00EC7C22" w:rsidRPr="00EC7C22">
              <w:rPr>
                <w:rFonts w:ascii="Arial" w:hAnsi="Arial"/>
                <w:b/>
                <w:sz w:val="24"/>
                <w:szCs w:val="24"/>
              </w:rPr>
              <w:t>Criterios de evaluación económica</w:t>
            </w:r>
            <w:r w:rsidR="00EC7C22" w:rsidRPr="00EC7C22">
              <w:rPr>
                <w:rFonts w:ascii="Arial" w:hAnsi="Arial" w:cs="Arial"/>
                <w:b/>
                <w:webHidden/>
                <w:sz w:val="24"/>
                <w:szCs w:val="24"/>
              </w:rPr>
              <w:tab/>
            </w:r>
            <w:r w:rsidR="00E000D2">
              <w:rPr>
                <w:rFonts w:ascii="Arial" w:hAnsi="Arial" w:cs="Arial"/>
                <w:b/>
                <w:webHidden/>
                <w:sz w:val="24"/>
                <w:szCs w:val="24"/>
              </w:rPr>
              <w:t>1</w:t>
            </w:r>
          </w:hyperlink>
          <w:r w:rsidR="00220249">
            <w:rPr>
              <w:rFonts w:ascii="Arial" w:hAnsi="Arial" w:cs="Arial"/>
              <w:b/>
              <w:sz w:val="24"/>
              <w:szCs w:val="24"/>
            </w:rPr>
            <w:t>4</w:t>
          </w:r>
        </w:p>
        <w:p w:rsidR="00EC7C22" w:rsidRPr="00EC7C22" w:rsidRDefault="007C5F5A">
          <w:pPr>
            <w:pStyle w:val="TDC1"/>
            <w:rPr>
              <w:rFonts w:ascii="Arial" w:hAnsi="Arial" w:cs="Arial"/>
              <w:b/>
              <w:sz w:val="24"/>
              <w:szCs w:val="24"/>
            </w:rPr>
          </w:pPr>
          <w:hyperlink w:anchor="_Toc379218318" w:history="1">
            <w:r w:rsidR="00EC7C22" w:rsidRPr="00EC7C22">
              <w:rPr>
                <w:rFonts w:ascii="Arial" w:hAnsi="Arial"/>
                <w:b/>
                <w:sz w:val="24"/>
                <w:szCs w:val="24"/>
              </w:rPr>
              <w:t>III.</w:t>
            </w:r>
            <w:r w:rsidR="00EC7C22" w:rsidRPr="00EC7C22">
              <w:rPr>
                <w:rFonts w:ascii="Arial" w:hAnsi="Arial" w:cs="Arial"/>
                <w:b/>
                <w:sz w:val="24"/>
                <w:szCs w:val="24"/>
              </w:rPr>
              <w:tab/>
            </w:r>
            <w:r w:rsidR="00EC7C22" w:rsidRPr="00EC7C22">
              <w:rPr>
                <w:rFonts w:ascii="Arial" w:hAnsi="Arial"/>
                <w:b/>
                <w:sz w:val="24"/>
                <w:szCs w:val="24"/>
              </w:rPr>
              <w:t>Criterios para adjudicación</w:t>
            </w:r>
            <w:r w:rsidR="00EC7C22" w:rsidRPr="00EC7C22">
              <w:rPr>
                <w:rFonts w:ascii="Arial" w:hAnsi="Arial" w:cs="Arial"/>
                <w:b/>
                <w:webHidden/>
                <w:sz w:val="24"/>
                <w:szCs w:val="24"/>
              </w:rPr>
              <w:tab/>
            </w:r>
            <w:r w:rsidR="009268ED"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_Toc379218318 \h </w:instrText>
            </w:r>
            <w:r w:rsidR="009268ED" w:rsidRPr="00EC7C22">
              <w:rPr>
                <w:rFonts w:ascii="Arial" w:hAnsi="Arial" w:cs="Arial"/>
                <w:b/>
                <w:webHidden/>
                <w:sz w:val="24"/>
                <w:szCs w:val="24"/>
              </w:rPr>
            </w:r>
            <w:r w:rsidR="009268ED" w:rsidRPr="00EC7C22">
              <w:rPr>
                <w:rFonts w:ascii="Arial" w:hAnsi="Arial" w:cs="Arial"/>
                <w:b/>
                <w:webHidden/>
                <w:sz w:val="24"/>
                <w:szCs w:val="24"/>
              </w:rPr>
              <w:fldChar w:fldCharType="separate"/>
            </w:r>
            <w:r w:rsidR="00EC7C22" w:rsidRPr="00EC7C22">
              <w:rPr>
                <w:rFonts w:ascii="Arial" w:hAnsi="Arial" w:cs="Arial"/>
                <w:b/>
                <w:webHidden/>
                <w:sz w:val="24"/>
                <w:szCs w:val="24"/>
              </w:rPr>
              <w:t>1</w:t>
            </w:r>
            <w:r w:rsidR="009268ED" w:rsidRPr="00EC7C22">
              <w:rPr>
                <w:rFonts w:ascii="Arial" w:hAnsi="Arial" w:cs="Arial"/>
                <w:b/>
                <w:webHidden/>
                <w:sz w:val="24"/>
                <w:szCs w:val="24"/>
              </w:rPr>
              <w:fldChar w:fldCharType="end"/>
            </w:r>
          </w:hyperlink>
          <w:r w:rsidR="00220249">
            <w:rPr>
              <w:rFonts w:ascii="Arial" w:hAnsi="Arial" w:cs="Arial"/>
              <w:b/>
              <w:sz w:val="24"/>
              <w:szCs w:val="24"/>
            </w:rPr>
            <w:t>5</w:t>
          </w:r>
        </w:p>
        <w:p w:rsidR="00446AB1" w:rsidRPr="00DA5593" w:rsidRDefault="009268ED" w:rsidP="00E5640D">
          <w:pPr>
            <w:ind w:right="-425"/>
            <w:rPr>
              <w:rFonts w:ascii="Arial" w:hAnsi="Arial" w:cs="Arial"/>
              <w:b/>
              <w:sz w:val="24"/>
              <w:szCs w:val="24"/>
            </w:rPr>
          </w:pPr>
          <w:r w:rsidRPr="00D55972">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301E3F" w:rsidRPr="00831B2D">
        <w:rPr>
          <w:rFonts w:ascii="Arial" w:hAnsi="Arial" w:cs="Arial"/>
          <w:sz w:val="24"/>
          <w:szCs w:val="24"/>
          <w:lang w:val="es-ES" w:eastAsia="en-US"/>
        </w:rPr>
        <w:t>la convocatoria</w:t>
      </w:r>
      <w:r w:rsidR="00301E3F">
        <w:rPr>
          <w:rFonts w:ascii="Arial" w:hAnsi="Arial" w:cs="Arial"/>
          <w:sz w:val="24"/>
          <w:szCs w:val="24"/>
          <w:lang w:val="es-ES" w:eastAsia="en-US"/>
        </w:rPr>
        <w:t xml:space="preserve">, </w:t>
      </w:r>
      <w:r w:rsidR="00B84442" w:rsidRPr="00875E88">
        <w:rPr>
          <w:rFonts w:ascii="Arial" w:hAnsi="Arial" w:cs="Arial"/>
          <w:sz w:val="24"/>
          <w:szCs w:val="24"/>
        </w:rPr>
        <w:t xml:space="preserve">los </w:t>
      </w:r>
      <w:r w:rsidR="00645909" w:rsidRPr="00645909">
        <w:rPr>
          <w:rFonts w:ascii="Arial" w:hAnsi="Arial" w:cs="Arial"/>
          <w:b/>
          <w:sz w:val="24"/>
          <w:szCs w:val="24"/>
        </w:rPr>
        <w:t>TÉRMINOS DE REFERENCIA</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D27A6A" w:rsidRDefault="00D27A6A" w:rsidP="00D27A6A">
      <w:pPr>
        <w:pStyle w:val="Ttulo1"/>
        <w:keepLines/>
        <w:tabs>
          <w:tab w:val="left" w:pos="567"/>
        </w:tabs>
        <w:jc w:val="both"/>
        <w:rPr>
          <w:rFonts w:cs="Arial"/>
          <w:b w:val="0"/>
          <w:color w:val="auto"/>
          <w:szCs w:val="24"/>
        </w:rPr>
      </w:pPr>
    </w:p>
    <w:p w:rsidR="00D27A6A" w:rsidRPr="00220249" w:rsidRDefault="00D27A6A" w:rsidP="00D27A6A">
      <w:pPr>
        <w:pStyle w:val="Ttulo1"/>
        <w:keepLines/>
        <w:tabs>
          <w:tab w:val="left" w:pos="567"/>
        </w:tabs>
        <w:jc w:val="both"/>
        <w:rPr>
          <w:rFonts w:cs="Arial"/>
          <w:bCs/>
          <w:color w:val="auto"/>
          <w:szCs w:val="24"/>
          <w:lang w:val="es-ES" w:eastAsia="en-US"/>
        </w:rPr>
      </w:pPr>
      <w:r w:rsidRPr="00220249">
        <w:rPr>
          <w:rFonts w:cs="Arial"/>
          <w:bCs/>
          <w:color w:val="auto"/>
          <w:szCs w:val="24"/>
          <w:lang w:val="es-ES" w:eastAsia="en-US"/>
        </w:rPr>
        <w:t xml:space="preserve">Mecanismo de evaluación por el mecanismo de puntos y porcentajes </w:t>
      </w:r>
    </w:p>
    <w:p w:rsidR="00D27A6A" w:rsidRPr="00220249" w:rsidRDefault="00D27A6A" w:rsidP="00D27A6A">
      <w:pPr>
        <w:rPr>
          <w:lang w:val="es-ES" w:eastAsia="en-US"/>
        </w:rPr>
      </w:pPr>
    </w:p>
    <w:p w:rsidR="00D27A6A" w:rsidRPr="00220249" w:rsidRDefault="00D27A6A" w:rsidP="00D27A6A">
      <w:pPr>
        <w:autoSpaceDE w:val="0"/>
        <w:autoSpaceDN w:val="0"/>
        <w:adjustRightInd w:val="0"/>
        <w:jc w:val="both"/>
        <w:rPr>
          <w:rFonts w:ascii="Arial" w:hAnsi="Arial" w:cs="Arial"/>
          <w:sz w:val="24"/>
          <w:szCs w:val="24"/>
          <w:lang w:val="es-ES" w:eastAsia="en-US"/>
        </w:rPr>
      </w:pPr>
      <w:r w:rsidRPr="00220249">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220249">
        <w:rPr>
          <w:rFonts w:ascii="Arial" w:hAnsi="Arial" w:cs="Arial"/>
          <w:sz w:val="24"/>
          <w:szCs w:val="24"/>
          <w:lang w:val="es-ES" w:eastAsia="en-US"/>
        </w:rPr>
        <w:t>s</w:t>
      </w:r>
      <w:r w:rsidRPr="00220249">
        <w:rPr>
          <w:rFonts w:ascii="Arial" w:hAnsi="Arial" w:cs="Arial"/>
          <w:sz w:val="24"/>
          <w:szCs w:val="24"/>
          <w:lang w:val="es-ES" w:eastAsia="en-US"/>
        </w:rPr>
        <w:t xml:space="preserve"> las que obtengan la puntuación de cuando menos 37.5 de los 50 máximos que se</w:t>
      </w:r>
      <w:r w:rsidR="008809F7" w:rsidRPr="00220249">
        <w:rPr>
          <w:rFonts w:ascii="Arial" w:hAnsi="Arial" w:cs="Arial"/>
          <w:sz w:val="24"/>
          <w:szCs w:val="24"/>
          <w:lang w:val="es-ES" w:eastAsia="en-US"/>
        </w:rPr>
        <w:t xml:space="preserve"> </w:t>
      </w:r>
      <w:r w:rsidRPr="00220249">
        <w:rPr>
          <w:rFonts w:ascii="Arial" w:hAnsi="Arial" w:cs="Arial"/>
          <w:sz w:val="24"/>
          <w:szCs w:val="24"/>
          <w:lang w:val="es-ES" w:eastAsia="en-US"/>
        </w:rPr>
        <w:t>pueden obtener en su evaluación.</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220249" w:rsidRDefault="00B84442" w:rsidP="00963597">
      <w:pPr>
        <w:jc w:val="both"/>
        <w:rPr>
          <w:rFonts w:ascii="Arial" w:hAnsi="Arial" w:cs="Arial"/>
          <w:sz w:val="24"/>
          <w:szCs w:val="24"/>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1" w:name="_Toc379218316"/>
      <w:r w:rsidRPr="00220249">
        <w:rPr>
          <w:rFonts w:cs="Arial"/>
          <w:bCs/>
          <w:color w:val="auto"/>
          <w:szCs w:val="24"/>
          <w:lang w:val="es-ES" w:eastAsia="en-US"/>
        </w:rPr>
        <w:t>Criterios de evaluación técnica</w:t>
      </w:r>
      <w:bookmarkEnd w:id="1"/>
    </w:p>
    <w:p w:rsidR="00446AB1" w:rsidRPr="00220249" w:rsidRDefault="00446AB1" w:rsidP="00CE717D">
      <w:pPr>
        <w:keepNext/>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valoración de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que integran la proposición técnica alcanzará un máximo de 50 puntos o unidad porcentuales.</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Bajo este contexto,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a considerar, así como la puntuación o unidades porcentuales que se les asignará, será considerando lo siguiente:</w:t>
      </w:r>
    </w:p>
    <w:p w:rsidR="00D27A6A" w:rsidRPr="00220249" w:rsidRDefault="00D27A6A" w:rsidP="00D27A6A">
      <w:pPr>
        <w:rPr>
          <w:lang w:val="es-ES" w:eastAsia="en-US"/>
        </w:rPr>
      </w:pPr>
    </w:p>
    <w:p w:rsidR="00D27A6A" w:rsidRPr="00220249" w:rsidRDefault="00D27A6A" w:rsidP="00D27A6A">
      <w:pPr>
        <w:numPr>
          <w:ilvl w:val="0"/>
          <w:numId w:val="30"/>
        </w:numPr>
        <w:tabs>
          <w:tab w:val="left" w:pos="1985"/>
        </w:tabs>
        <w:suppressAutoHyphens/>
        <w:autoSpaceDE w:val="0"/>
        <w:spacing w:before="120" w:after="120"/>
        <w:ind w:left="1985" w:hanging="284"/>
        <w:jc w:val="both"/>
        <w:rPr>
          <w:rFonts w:ascii="Arial" w:hAnsi="Arial" w:cs="Arial"/>
          <w:sz w:val="24"/>
          <w:szCs w:val="24"/>
          <w:lang w:val="es-ES_tradnl"/>
        </w:rPr>
      </w:pPr>
      <w:r w:rsidRPr="00220249">
        <w:rPr>
          <w:rFonts w:ascii="Arial" w:hAnsi="Arial" w:cs="Arial"/>
          <w:b/>
          <w:bCs/>
          <w:sz w:val="24"/>
          <w:szCs w:val="24"/>
          <w:lang w:val="es-ES_tradnl"/>
        </w:rPr>
        <w:t>Calidad en la obra.</w:t>
      </w: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220249">
        <w:rPr>
          <w:rFonts w:ascii="Arial" w:hAnsi="Arial"/>
          <w:sz w:val="24"/>
          <w:szCs w:val="24"/>
        </w:rPr>
        <w:t xml:space="preserve">catálogo de conceptos o presupuesto de obra </w:t>
      </w:r>
      <w:r w:rsidRPr="00220249">
        <w:rPr>
          <w:rFonts w:ascii="Arial" w:hAnsi="Arial"/>
          <w:b/>
          <w:sz w:val="24"/>
          <w:szCs w:val="24"/>
        </w:rPr>
        <w:t>FORMA E-7</w:t>
      </w:r>
      <w:r w:rsidRPr="00220249">
        <w:rPr>
          <w:rFonts w:ascii="Arial" w:hAnsi="Arial" w:cs="Arial"/>
          <w:sz w:val="24"/>
          <w:szCs w:val="24"/>
          <w:lang w:val="es-ES"/>
        </w:rPr>
        <w:t>, las especificaciones generales y particulares de construcción y todos los demás documentos que forman esta convocatoria.</w:t>
      </w:r>
    </w:p>
    <w:p w:rsidR="00D27A6A" w:rsidRPr="00220249" w:rsidRDefault="00D27A6A" w:rsidP="00D27A6A">
      <w:pPr>
        <w:autoSpaceDN w:val="0"/>
        <w:adjustRightInd w:val="0"/>
        <w:ind w:left="1985"/>
        <w:jc w:val="both"/>
        <w:rPr>
          <w:rFonts w:ascii="Arial" w:hAnsi="Arial" w:cs="Arial"/>
          <w:sz w:val="24"/>
          <w:szCs w:val="24"/>
          <w:lang w:val="es-ES"/>
        </w:rPr>
      </w:pP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rPr>
        <w:t xml:space="preserve">Este rubro tendrá </w:t>
      </w:r>
      <w:r w:rsidRPr="00220249">
        <w:rPr>
          <w:rFonts w:ascii="Arial" w:hAnsi="Arial" w:cs="Arial"/>
          <w:b/>
          <w:sz w:val="24"/>
          <w:szCs w:val="24"/>
        </w:rPr>
        <w:t>15 (quince) puntos</w:t>
      </w:r>
      <w:r w:rsidRPr="00220249">
        <w:rPr>
          <w:rFonts w:ascii="Arial" w:hAnsi="Arial" w:cs="Arial"/>
          <w:sz w:val="24"/>
          <w:szCs w:val="24"/>
        </w:rPr>
        <w:t xml:space="preserve">, distribuidos en los siguientes </w:t>
      </w:r>
      <w:proofErr w:type="spellStart"/>
      <w:r w:rsidRPr="00220249">
        <w:rPr>
          <w:rFonts w:ascii="Arial" w:hAnsi="Arial" w:cs="Arial"/>
          <w:sz w:val="24"/>
          <w:szCs w:val="24"/>
        </w:rPr>
        <w:t>subrubros</w:t>
      </w:r>
      <w:proofErr w:type="spellEnd"/>
      <w:r w:rsidRPr="00220249">
        <w:rPr>
          <w:rFonts w:ascii="Arial" w:hAnsi="Arial" w:cs="Arial"/>
          <w:sz w:val="24"/>
          <w:szCs w:val="24"/>
        </w:rPr>
        <w:t>:</w:t>
      </w:r>
    </w:p>
    <w:p w:rsidR="00D27A6A" w:rsidRPr="00220249" w:rsidRDefault="00D27A6A" w:rsidP="00D27A6A">
      <w:pPr>
        <w:numPr>
          <w:ilvl w:val="1"/>
          <w:numId w:val="31"/>
        </w:numPr>
        <w:tabs>
          <w:tab w:val="clear" w:pos="1440"/>
        </w:tabs>
        <w:suppressAutoHyphens/>
        <w:autoSpaceDE w:val="0"/>
        <w:spacing w:before="120" w:after="120"/>
        <w:ind w:left="2269" w:hanging="284"/>
        <w:jc w:val="both"/>
        <w:rPr>
          <w:rFonts w:ascii="Arial" w:hAnsi="Arial" w:cs="Arial"/>
          <w:b/>
          <w:sz w:val="24"/>
          <w:szCs w:val="24"/>
          <w:lang w:val="es-ES_tradnl"/>
        </w:rPr>
      </w:pPr>
      <w:r w:rsidRPr="00220249">
        <w:rPr>
          <w:rFonts w:ascii="Arial" w:hAnsi="Arial" w:cs="Arial"/>
          <w:b/>
          <w:sz w:val="24"/>
          <w:szCs w:val="24"/>
          <w:lang w:val="es-ES_tradnl"/>
        </w:rPr>
        <w:t>Materiales y maquinaria y equipo de instalación permanente,</w:t>
      </w:r>
      <w:r w:rsidR="008809F7" w:rsidRPr="00220249">
        <w:rPr>
          <w:rFonts w:ascii="Arial" w:hAnsi="Arial" w:cs="Arial"/>
          <w:b/>
          <w:sz w:val="24"/>
          <w:szCs w:val="24"/>
          <w:lang w:val="es-ES_tradnl"/>
        </w:rPr>
        <w:t xml:space="preserve"> </w:t>
      </w:r>
      <w:r w:rsidR="00831B2D">
        <w:rPr>
          <w:rFonts w:ascii="Arial" w:hAnsi="Arial" w:cs="Arial"/>
          <w:b/>
          <w:sz w:val="24"/>
          <w:szCs w:val="24"/>
          <w:lang w:val="es-ES_tradnl"/>
        </w:rPr>
        <w:t>se asignarán como máximo 1</w:t>
      </w:r>
      <w:r w:rsidRPr="00220249">
        <w:rPr>
          <w:rFonts w:ascii="Arial" w:hAnsi="Arial" w:cs="Arial"/>
          <w:b/>
          <w:sz w:val="24"/>
          <w:szCs w:val="24"/>
          <w:lang w:val="es-ES_tradnl"/>
        </w:rPr>
        <w:t xml:space="preserve"> (</w:t>
      </w:r>
      <w:r w:rsidR="00831B2D">
        <w:rPr>
          <w:rFonts w:ascii="Arial" w:hAnsi="Arial" w:cs="Arial"/>
          <w:b/>
          <w:sz w:val="24"/>
          <w:szCs w:val="24"/>
          <w:lang w:val="es-ES_tradnl"/>
        </w:rPr>
        <w:t>un</w:t>
      </w:r>
      <w:r w:rsidRPr="00220249">
        <w:rPr>
          <w:rFonts w:ascii="Arial" w:hAnsi="Arial" w:cs="Arial"/>
          <w:b/>
          <w:sz w:val="24"/>
          <w:szCs w:val="24"/>
          <w:lang w:val="es-ES_tradnl"/>
        </w:rPr>
        <w:t>) punto, conforme a lo siguiente:</w:t>
      </w:r>
    </w:p>
    <w:p w:rsidR="00D27A6A" w:rsidRPr="00220249" w:rsidRDefault="00831B2D" w:rsidP="00D27A6A">
      <w:pPr>
        <w:spacing w:before="120" w:after="120"/>
        <w:ind w:left="2268"/>
        <w:jc w:val="both"/>
        <w:rPr>
          <w:rFonts w:ascii="Arial" w:hAnsi="Arial" w:cs="Arial"/>
          <w:sz w:val="24"/>
          <w:szCs w:val="24"/>
          <w:lang w:val="es-ES_tradnl"/>
        </w:rPr>
      </w:pPr>
      <w:r>
        <w:rPr>
          <w:rFonts w:ascii="Arial" w:hAnsi="Arial" w:cs="Arial"/>
          <w:b/>
          <w:sz w:val="24"/>
          <w:szCs w:val="24"/>
          <w:lang w:val="es-ES_tradnl"/>
        </w:rPr>
        <w:t>1</w:t>
      </w:r>
      <w:r w:rsidR="00D27A6A" w:rsidRPr="00220249">
        <w:rPr>
          <w:rFonts w:ascii="Arial" w:hAnsi="Arial" w:cs="Arial"/>
          <w:b/>
          <w:sz w:val="24"/>
          <w:szCs w:val="24"/>
          <w:lang w:val="es-ES_tradnl"/>
        </w:rPr>
        <w:t xml:space="preserve"> (</w:t>
      </w:r>
      <w:r>
        <w:rPr>
          <w:rFonts w:ascii="Arial" w:hAnsi="Arial" w:cs="Arial"/>
          <w:b/>
          <w:sz w:val="24"/>
          <w:szCs w:val="24"/>
          <w:lang w:val="es-ES_tradnl"/>
        </w:rPr>
        <w:t>un</w:t>
      </w:r>
      <w:r w:rsidR="00D27A6A" w:rsidRPr="00220249">
        <w:rPr>
          <w:rFonts w:ascii="Arial" w:hAnsi="Arial" w:cs="Arial"/>
          <w:b/>
          <w:sz w:val="24"/>
          <w:szCs w:val="24"/>
          <w:lang w:val="es-ES_tradnl"/>
        </w:rPr>
        <w:t>) punto,</w:t>
      </w:r>
      <w:r w:rsidR="00D27A6A" w:rsidRPr="00220249">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FORMA E-7</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y se acompañe de la documentación que lo acredite conforme a lo solicitado de la presente convocatoria.</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lastRenderedPageBreak/>
        <w:t xml:space="preserve">0 (cero) puntos, </w:t>
      </w:r>
      <w:r w:rsidRPr="00220249">
        <w:rPr>
          <w:rFonts w:ascii="Arial" w:hAnsi="Arial" w:cs="Arial"/>
          <w:sz w:val="24"/>
          <w:szCs w:val="24"/>
          <w:lang w:val="es-ES_tradnl"/>
        </w:rPr>
        <w:t>si no acompaña los documentos que acrediten que los materiales propuestos cumplen con la calidad, características y especificaciones técnicas solicitadas</w:t>
      </w:r>
      <w:r w:rsidRPr="00220249">
        <w:rPr>
          <w:rFonts w:ascii="Arial" w:hAnsi="Arial"/>
          <w:sz w:val="24"/>
          <w:szCs w:val="24"/>
        </w:rPr>
        <w:t xml:space="preserve">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cs="Arial"/>
          <w:sz w:val="24"/>
          <w:szCs w:val="24"/>
          <w:lang w:val="es-ES_tradnl"/>
        </w:rPr>
        <w:t xml:space="preserve"> de la presente convocatoria.</w:t>
      </w:r>
    </w:p>
    <w:p w:rsidR="00D27A6A" w:rsidRPr="00220249" w:rsidRDefault="00D27A6A" w:rsidP="00D27A6A">
      <w:pPr>
        <w:rPr>
          <w:rFonts w:ascii="Arial" w:hAnsi="Arial" w:cs="Arial"/>
          <w:sz w:val="24"/>
          <w:szCs w:val="24"/>
          <w:lang w:val="es-ES_tradnl" w:eastAsia="en-US"/>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Mano de obra, se asignarán </w:t>
      </w:r>
      <w:r w:rsidR="00831B2D">
        <w:rPr>
          <w:rFonts w:ascii="Arial" w:hAnsi="Arial" w:cs="Arial"/>
          <w:b/>
          <w:sz w:val="24"/>
          <w:szCs w:val="24"/>
          <w:lang w:val="es-ES_tradnl"/>
        </w:rPr>
        <w:t>0.5</w:t>
      </w:r>
      <w:r w:rsidRPr="00220249">
        <w:rPr>
          <w:rFonts w:ascii="Arial" w:hAnsi="Arial" w:cs="Arial"/>
          <w:b/>
          <w:sz w:val="24"/>
          <w:szCs w:val="24"/>
          <w:lang w:val="es-ES_tradnl"/>
        </w:rPr>
        <w:t xml:space="preserve"> (</w:t>
      </w:r>
      <w:r w:rsidR="00831B2D">
        <w:rPr>
          <w:rFonts w:ascii="Arial" w:hAnsi="Arial" w:cs="Arial"/>
          <w:b/>
          <w:sz w:val="24"/>
          <w:szCs w:val="24"/>
          <w:lang w:val="es-ES_tradnl"/>
        </w:rPr>
        <w:t>cero punto cinco</w:t>
      </w:r>
      <w:r w:rsidRPr="00220249">
        <w:rPr>
          <w:rFonts w:ascii="Arial" w:hAnsi="Arial" w:cs="Arial"/>
          <w:b/>
          <w:sz w:val="24"/>
          <w:szCs w:val="24"/>
          <w:lang w:val="es-ES_tradnl"/>
        </w:rPr>
        <w:t>) punto</w:t>
      </w:r>
      <w:r w:rsidR="00831B2D">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831B2D" w:rsidP="00D27A6A">
      <w:pPr>
        <w:spacing w:before="120"/>
        <w:ind w:left="2268"/>
        <w:jc w:val="both"/>
        <w:rPr>
          <w:rFonts w:ascii="Arial" w:hAnsi="Arial" w:cs="Arial"/>
          <w:sz w:val="24"/>
          <w:szCs w:val="24"/>
          <w:lang w:val="es-ES_tradnl"/>
        </w:rPr>
      </w:pPr>
      <w:r>
        <w:rPr>
          <w:rFonts w:ascii="Arial" w:hAnsi="Arial" w:cs="Arial"/>
          <w:b/>
          <w:sz w:val="24"/>
          <w:szCs w:val="24"/>
          <w:lang w:val="es-ES_tradnl"/>
        </w:rPr>
        <w:t>0.5</w:t>
      </w:r>
      <w:r w:rsidR="00D27A6A" w:rsidRPr="00220249">
        <w:rPr>
          <w:rFonts w:ascii="Arial" w:hAnsi="Arial" w:cs="Arial"/>
          <w:b/>
          <w:sz w:val="24"/>
          <w:szCs w:val="24"/>
          <w:lang w:val="es-ES_tradnl"/>
        </w:rPr>
        <w:t xml:space="preserve"> (</w:t>
      </w:r>
      <w:r>
        <w:rPr>
          <w:rFonts w:ascii="Arial" w:hAnsi="Arial" w:cs="Arial"/>
          <w:b/>
          <w:sz w:val="24"/>
          <w:szCs w:val="24"/>
          <w:lang w:val="es-ES_tradnl"/>
        </w:rPr>
        <w:t>cero punto cinco</w:t>
      </w:r>
      <w:r w:rsidR="00D27A6A" w:rsidRPr="00220249">
        <w:rPr>
          <w:rFonts w:ascii="Arial" w:hAnsi="Arial" w:cs="Arial"/>
          <w:b/>
          <w:sz w:val="24"/>
          <w:szCs w:val="24"/>
          <w:lang w:val="es-ES_tradnl"/>
        </w:rPr>
        <w:t>) punto</w:t>
      </w:r>
      <w:r>
        <w:rPr>
          <w:rFonts w:ascii="Arial" w:hAnsi="Arial" w:cs="Arial"/>
          <w:b/>
          <w:sz w:val="24"/>
          <w:szCs w:val="24"/>
          <w:lang w:val="es-ES_tradnl"/>
        </w:rPr>
        <w:t>s</w:t>
      </w:r>
      <w:r w:rsidR="00D27A6A" w:rsidRPr="00220249">
        <w:rPr>
          <w:rFonts w:ascii="Arial" w:hAnsi="Arial" w:cs="Arial"/>
          <w:b/>
          <w:sz w:val="24"/>
          <w:szCs w:val="24"/>
          <w:lang w:val="es-ES_tradnl"/>
        </w:rPr>
        <w:t xml:space="preserve">, </w:t>
      </w:r>
      <w:r w:rsidR="00D27A6A" w:rsidRPr="00220249">
        <w:rPr>
          <w:rFonts w:ascii="Arial" w:hAnsi="Arial" w:cs="Arial"/>
          <w:sz w:val="24"/>
          <w:szCs w:val="24"/>
          <w:lang w:val="es-ES_tradnl"/>
        </w:rPr>
        <w:t>cuando el licitante proponga todas las categorías que habrán de intervenir en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solicitadas</w:t>
      </w:r>
      <w:r w:rsidR="00F66569" w:rsidRPr="00220249">
        <w:rPr>
          <w:rFonts w:ascii="Arial" w:hAnsi="Arial" w:cs="Arial"/>
          <w:sz w:val="24"/>
          <w:szCs w:val="24"/>
          <w:lang w:val="es-ES_tradnl"/>
        </w:rPr>
        <w:t xml:space="preserve">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de la presente convocatoria.</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w:t>
      </w:r>
      <w:r w:rsidR="00831B2D">
        <w:rPr>
          <w:rFonts w:ascii="Arial" w:hAnsi="Arial" w:cs="Arial"/>
          <w:b/>
          <w:sz w:val="24"/>
          <w:szCs w:val="24"/>
          <w:lang w:val="es-ES_tradnl"/>
        </w:rPr>
        <w:t xml:space="preserve"> </w:t>
      </w:r>
      <w:r w:rsidRPr="00220249">
        <w:rPr>
          <w:rFonts w:ascii="Arial" w:hAnsi="Arial" w:cs="Arial"/>
          <w:b/>
          <w:sz w:val="24"/>
          <w:szCs w:val="24"/>
          <w:lang w:val="es-ES_tradnl"/>
        </w:rPr>
        <w:t>puntos</w:t>
      </w:r>
      <w:r w:rsidRPr="00220249">
        <w:rPr>
          <w:rFonts w:ascii="Arial" w:hAnsi="Arial" w:cs="Arial"/>
          <w:sz w:val="24"/>
          <w:szCs w:val="24"/>
          <w:lang w:val="es-ES_tradnl"/>
        </w:rPr>
        <w:t>, si hay faltantes de categorías, sustentable en los alcances de las actividades principales de obra.</w:t>
      </w:r>
    </w:p>
    <w:p w:rsidR="00D27A6A" w:rsidRPr="00220249" w:rsidRDefault="00D27A6A" w:rsidP="00D27A6A">
      <w:pPr>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Maquinaria y equipo de construcción, se asignarán </w:t>
      </w:r>
      <w:r w:rsidR="00BD794B" w:rsidRPr="00220249">
        <w:rPr>
          <w:rFonts w:ascii="Arial" w:hAnsi="Arial" w:cs="Arial"/>
          <w:b/>
          <w:sz w:val="24"/>
          <w:szCs w:val="24"/>
          <w:lang w:val="es-ES_tradnl"/>
        </w:rPr>
        <w:t>1</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un</w:t>
      </w:r>
      <w:r w:rsidRPr="00220249">
        <w:rPr>
          <w:rFonts w:ascii="Arial" w:hAnsi="Arial" w:cs="Arial"/>
          <w:b/>
          <w:sz w:val="24"/>
          <w:szCs w:val="24"/>
          <w:lang w:val="es-ES_tradnl"/>
        </w:rPr>
        <w:t>) punto como máximo, conforme a lo siguiente:</w:t>
      </w:r>
    </w:p>
    <w:p w:rsidR="00D27A6A" w:rsidRPr="00220249" w:rsidRDefault="00831B2D" w:rsidP="00D27A6A">
      <w:pPr>
        <w:spacing w:before="120"/>
        <w:ind w:left="2268"/>
        <w:jc w:val="both"/>
        <w:rPr>
          <w:rFonts w:ascii="Arial" w:hAnsi="Arial" w:cs="Arial"/>
          <w:sz w:val="24"/>
          <w:szCs w:val="24"/>
          <w:lang w:val="es-ES_tradnl"/>
        </w:rPr>
      </w:pPr>
      <w:r>
        <w:rPr>
          <w:rFonts w:ascii="Arial" w:hAnsi="Arial" w:cs="Arial"/>
          <w:b/>
          <w:sz w:val="24"/>
          <w:szCs w:val="24"/>
          <w:lang w:val="es-ES_tradnl"/>
        </w:rPr>
        <w:t>0.5</w:t>
      </w:r>
      <w:r w:rsidR="00D27A6A" w:rsidRPr="00220249">
        <w:rPr>
          <w:rFonts w:ascii="Arial" w:hAnsi="Arial" w:cs="Arial"/>
          <w:b/>
          <w:sz w:val="24"/>
          <w:szCs w:val="24"/>
          <w:lang w:val="es-ES_tradnl"/>
        </w:rPr>
        <w:t xml:space="preserve"> (</w:t>
      </w:r>
      <w:r>
        <w:rPr>
          <w:rFonts w:ascii="Arial" w:hAnsi="Arial" w:cs="Arial"/>
          <w:b/>
          <w:sz w:val="24"/>
          <w:szCs w:val="24"/>
          <w:lang w:val="es-ES_tradnl"/>
        </w:rPr>
        <w:t>cero punto cinco</w:t>
      </w:r>
      <w:r w:rsidR="00D27A6A" w:rsidRPr="00220249">
        <w:rPr>
          <w:rFonts w:ascii="Arial" w:hAnsi="Arial" w:cs="Arial"/>
          <w:b/>
          <w:sz w:val="24"/>
          <w:szCs w:val="24"/>
          <w:lang w:val="es-ES_tradnl"/>
        </w:rPr>
        <w:t>) punto</w:t>
      </w:r>
      <w:r>
        <w:rPr>
          <w:rFonts w:ascii="Arial" w:hAnsi="Arial" w:cs="Arial"/>
          <w:b/>
          <w:sz w:val="24"/>
          <w:szCs w:val="24"/>
          <w:lang w:val="es-ES_tradnl"/>
        </w:rPr>
        <w:t>s</w:t>
      </w:r>
      <w:r w:rsidR="00D27A6A" w:rsidRPr="00220249">
        <w:rPr>
          <w:rFonts w:ascii="Arial" w:hAnsi="Arial" w:cs="Arial"/>
          <w:b/>
          <w:sz w:val="24"/>
          <w:szCs w:val="24"/>
          <w:lang w:val="es-ES_tradnl"/>
        </w:rPr>
        <w:t xml:space="preserve">, </w:t>
      </w:r>
      <w:r w:rsidR="00D27A6A" w:rsidRPr="00220249">
        <w:rPr>
          <w:rFonts w:ascii="Arial" w:hAnsi="Arial" w:cs="Arial"/>
          <w:sz w:val="24"/>
          <w:szCs w:val="24"/>
          <w:lang w:val="es-ES_tradnl"/>
        </w:rPr>
        <w:t>cuando el licitante proponga la maquinaria y equipo de construcción que asegure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00D27A6A" w:rsidRPr="00220249">
        <w:rPr>
          <w:rFonts w:ascii="Arial" w:hAnsi="Arial"/>
          <w:sz w:val="24"/>
          <w:szCs w:val="24"/>
        </w:rPr>
        <w:t xml:space="preserve">en el 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F66569" w:rsidRPr="00220249">
        <w:rPr>
          <w:rFonts w:ascii="Arial" w:hAnsi="Arial"/>
          <w:sz w:val="22"/>
        </w:rPr>
        <w:t xml:space="preserve"> </w:t>
      </w:r>
      <w:r w:rsidR="00D27A6A" w:rsidRPr="00220249">
        <w:rPr>
          <w:rFonts w:ascii="Arial" w:hAnsi="Arial" w:cs="Arial"/>
          <w:sz w:val="24"/>
          <w:szCs w:val="24"/>
          <w:lang w:val="es-ES_tradnl"/>
        </w:rPr>
        <w:t>de la presente convocatoria.</w:t>
      </w:r>
    </w:p>
    <w:p w:rsidR="00D27A6A" w:rsidRPr="00220249" w:rsidRDefault="00D27A6A" w:rsidP="00D27A6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si se detectan omisiones de maquinaria y equipo, sustentable con los alcances de los trabajos</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Pr="00220249">
        <w:rPr>
          <w:rFonts w:ascii="Arial" w:hAnsi="Arial"/>
          <w:sz w:val="24"/>
          <w:szCs w:val="24"/>
        </w:rPr>
        <w:t xml:space="preserve">en el 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sz w:val="24"/>
          <w:szCs w:val="24"/>
        </w:rPr>
        <w:t>.</w:t>
      </w:r>
    </w:p>
    <w:p w:rsidR="00D27A6A" w:rsidRPr="00220249" w:rsidRDefault="00D27A6A" w:rsidP="00D27A6A">
      <w:pPr>
        <w:spacing w:before="120"/>
        <w:ind w:left="2268"/>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Organigrama de los profesionales técnicos que se encargarán de la dirección y coordinación de los trabajos, se asignarán </w:t>
      </w:r>
      <w:r w:rsidR="00FE1445" w:rsidRPr="00220249">
        <w:rPr>
          <w:rFonts w:ascii="Arial" w:hAnsi="Arial" w:cs="Arial"/>
          <w:b/>
          <w:sz w:val="24"/>
          <w:szCs w:val="24"/>
          <w:lang w:val="es-ES_tradnl"/>
        </w:rPr>
        <w:t>2</w:t>
      </w:r>
      <w:r w:rsidRPr="00220249">
        <w:rPr>
          <w:rFonts w:ascii="Arial" w:hAnsi="Arial" w:cs="Arial"/>
          <w:b/>
          <w:sz w:val="24"/>
          <w:szCs w:val="24"/>
          <w:lang w:val="es-ES_tradnl"/>
        </w:rPr>
        <w:t xml:space="preserve"> (</w:t>
      </w:r>
      <w:r w:rsidR="00FE1445" w:rsidRPr="00220249">
        <w:rPr>
          <w:rFonts w:ascii="Arial" w:hAnsi="Arial" w:cs="Arial"/>
          <w:b/>
          <w:sz w:val="24"/>
          <w:szCs w:val="24"/>
          <w:lang w:val="es-ES_tradnl"/>
        </w:rPr>
        <w:t>dos</w:t>
      </w:r>
      <w:r w:rsidRPr="00220249">
        <w:rPr>
          <w:rFonts w:ascii="Arial" w:hAnsi="Arial" w:cs="Arial"/>
          <w:b/>
          <w:sz w:val="24"/>
          <w:szCs w:val="24"/>
          <w:lang w:val="es-ES_tradnl"/>
        </w:rPr>
        <w:t>) puntos como máximo, conforme a lo siguiente:</w:t>
      </w:r>
    </w:p>
    <w:p w:rsidR="00D27A6A" w:rsidRPr="00220249" w:rsidRDefault="00FE1445" w:rsidP="00D27A6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2</w:t>
      </w:r>
      <w:r w:rsidR="00D27A6A" w:rsidRPr="00220249">
        <w:rPr>
          <w:rFonts w:ascii="Arial" w:hAnsi="Arial" w:cs="Arial"/>
          <w:b/>
          <w:sz w:val="24"/>
          <w:szCs w:val="24"/>
          <w:lang w:val="es-ES_tradnl"/>
        </w:rPr>
        <w:t xml:space="preserve"> (dos) puntos, </w:t>
      </w:r>
      <w:r w:rsidR="00D27A6A" w:rsidRPr="00220249">
        <w:rPr>
          <w:rFonts w:ascii="Arial" w:hAnsi="Arial" w:cs="Arial"/>
          <w:sz w:val="24"/>
          <w:szCs w:val="24"/>
          <w:lang w:val="es-ES_tradnl"/>
        </w:rPr>
        <w:t xml:space="preserve">cuando el licitante establezca y defina la estructura orgánica de los profesionales técnicos que se encargarán de la dirección y </w:t>
      </w:r>
      <w:r w:rsidR="00D27A6A" w:rsidRPr="00220249">
        <w:rPr>
          <w:rFonts w:ascii="Arial" w:hAnsi="Arial" w:cs="Arial"/>
          <w:b/>
          <w:sz w:val="24"/>
          <w:szCs w:val="24"/>
          <w:lang w:val="es-ES_tradnl"/>
        </w:rPr>
        <w:t>coordinación</w:t>
      </w:r>
      <w:r w:rsidR="00D27A6A" w:rsidRPr="00220249">
        <w:rPr>
          <w:rFonts w:ascii="Arial" w:hAnsi="Arial" w:cs="Arial"/>
          <w:sz w:val="24"/>
          <w:szCs w:val="24"/>
          <w:lang w:val="es-ES_tradnl"/>
        </w:rPr>
        <w:t xml:space="preserve"> de los trabajos, </w:t>
      </w:r>
      <w:r w:rsidR="00D27A6A" w:rsidRPr="00220249">
        <w:rPr>
          <w:rFonts w:ascii="Arial" w:hAnsi="Arial" w:cs="Arial"/>
          <w:b/>
          <w:sz w:val="24"/>
          <w:szCs w:val="24"/>
          <w:lang w:val="es-ES_tradnl"/>
        </w:rPr>
        <w:t xml:space="preserve">FORMATO ORG, </w:t>
      </w:r>
      <w:r w:rsidR="00D27A6A" w:rsidRPr="00220249">
        <w:rPr>
          <w:rFonts w:ascii="Arial" w:hAnsi="Arial" w:cs="Arial"/>
          <w:sz w:val="24"/>
          <w:szCs w:val="24"/>
          <w:lang w:val="es-ES_tradnl"/>
        </w:rPr>
        <w:t>incluyendo al personal profesional técnico indicado en la base quinta, numeral 1 de la convocatoria.</w:t>
      </w:r>
    </w:p>
    <w:p w:rsidR="00D27A6A" w:rsidRPr="00220249" w:rsidRDefault="00D27A6A" w:rsidP="00D27A6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cuando no integre la estructura orgánica</w:t>
      </w:r>
      <w:r w:rsidRPr="00220249">
        <w:rPr>
          <w:rFonts w:ascii="Arial" w:hAnsi="Arial" w:cs="Arial"/>
          <w:b/>
          <w:sz w:val="24"/>
          <w:szCs w:val="24"/>
          <w:lang w:val="es-ES_tradnl"/>
        </w:rPr>
        <w:t>.</w:t>
      </w:r>
    </w:p>
    <w:p w:rsidR="00BD794B" w:rsidRPr="00220249" w:rsidRDefault="00BD794B" w:rsidP="00D27A6A">
      <w:pPr>
        <w:spacing w:before="120"/>
        <w:ind w:left="2268"/>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lastRenderedPageBreak/>
        <w:t>Procedimientos constructivos, se valorará las formas y técnicas que el licitante utilizará para la ejecución de los trabajos, se asignarán 4 (cuatro) puntos como máximo, conforme a lo siguiente:</w:t>
      </w:r>
    </w:p>
    <w:p w:rsidR="00002726" w:rsidRPr="00220249" w:rsidRDefault="00BD7FCB" w:rsidP="00D27A6A">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Se otorgara </w:t>
      </w:r>
      <w:r w:rsidR="00002726" w:rsidRPr="00220249">
        <w:rPr>
          <w:rFonts w:ascii="Arial" w:hAnsi="Arial" w:cs="Arial"/>
          <w:sz w:val="24"/>
          <w:szCs w:val="24"/>
          <w:lang w:val="es-ES_tradnl"/>
        </w:rPr>
        <w:t xml:space="preserve">la puntuación </w:t>
      </w:r>
      <w:r w:rsidRPr="00220249">
        <w:rPr>
          <w:rFonts w:ascii="Arial" w:hAnsi="Arial" w:cs="Arial"/>
          <w:sz w:val="24"/>
          <w:szCs w:val="24"/>
          <w:lang w:val="es-ES_tradnl"/>
        </w:rPr>
        <w:t xml:space="preserve">o </w:t>
      </w:r>
      <w:r w:rsidR="009C6815" w:rsidRPr="00220249">
        <w:rPr>
          <w:rFonts w:ascii="Arial" w:hAnsi="Arial" w:cs="Arial"/>
          <w:sz w:val="24"/>
          <w:szCs w:val="24"/>
          <w:lang w:val="es-ES_tradnl"/>
        </w:rPr>
        <w:t>unidades porcentuales indicadas</w:t>
      </w:r>
      <w:r w:rsidR="00002726" w:rsidRPr="00220249">
        <w:rPr>
          <w:rFonts w:ascii="Arial" w:hAnsi="Arial" w:cs="Arial"/>
          <w:sz w:val="24"/>
          <w:szCs w:val="24"/>
          <w:lang w:val="es-ES_tradnl"/>
        </w:rPr>
        <w:t xml:space="preserve"> para las siguientes descripciones:</w:t>
      </w:r>
    </w:p>
    <w:tbl>
      <w:tblPr>
        <w:tblStyle w:val="Tablaconcuadrcula"/>
        <w:tblW w:w="0" w:type="auto"/>
        <w:tblInd w:w="2268" w:type="dxa"/>
        <w:tblLook w:val="04A0" w:firstRow="1" w:lastRow="0" w:firstColumn="1" w:lastColumn="0" w:noHBand="0" w:noVBand="1"/>
      </w:tblPr>
      <w:tblGrid>
        <w:gridCol w:w="5857"/>
        <w:gridCol w:w="1305"/>
      </w:tblGrid>
      <w:tr w:rsidR="00220249" w:rsidRPr="00220249" w:rsidTr="00BD794B">
        <w:tc>
          <w:tcPr>
            <w:tcW w:w="5857" w:type="dxa"/>
          </w:tcPr>
          <w:p w:rsidR="009C6815" w:rsidRPr="00220249" w:rsidRDefault="009C6815" w:rsidP="009C6815">
            <w:pPr>
              <w:pStyle w:val="Prrafodelista"/>
              <w:spacing w:before="120"/>
              <w:jc w:val="center"/>
              <w:rPr>
                <w:rFonts w:ascii="Arial" w:hAnsi="Arial" w:cs="Arial"/>
                <w:b/>
                <w:lang w:val="es-ES_tradnl"/>
              </w:rPr>
            </w:pPr>
            <w:r w:rsidRPr="00220249">
              <w:rPr>
                <w:rFonts w:ascii="Arial" w:hAnsi="Arial" w:cs="Arial"/>
                <w:b/>
                <w:lang w:val="es-ES_tradnl"/>
              </w:rPr>
              <w:t>Concepto</w:t>
            </w:r>
          </w:p>
        </w:tc>
        <w:tc>
          <w:tcPr>
            <w:tcW w:w="1305" w:type="dxa"/>
          </w:tcPr>
          <w:p w:rsidR="009C6815" w:rsidRPr="00220249" w:rsidRDefault="009C6815" w:rsidP="009C6815">
            <w:pPr>
              <w:spacing w:before="120"/>
              <w:jc w:val="center"/>
              <w:rPr>
                <w:rFonts w:ascii="Arial" w:hAnsi="Arial" w:cs="Arial"/>
                <w:b/>
                <w:lang w:val="es-ES_tradnl"/>
              </w:rPr>
            </w:pPr>
            <w:r w:rsidRPr="00220249">
              <w:rPr>
                <w:rFonts w:ascii="Arial" w:hAnsi="Arial" w:cs="Arial"/>
                <w:b/>
                <w:lang w:val="es-ES_tradnl"/>
              </w:rPr>
              <w:t>Puntuación máxima</w:t>
            </w:r>
          </w:p>
        </w:tc>
      </w:tr>
      <w:tr w:rsidR="00220249" w:rsidRPr="00220249" w:rsidTr="00BD794B">
        <w:tc>
          <w:tcPr>
            <w:tcW w:w="5857" w:type="dxa"/>
          </w:tcPr>
          <w:p w:rsidR="009C6815" w:rsidRPr="00220249" w:rsidRDefault="00217A24" w:rsidP="009C6815">
            <w:pPr>
              <w:spacing w:before="120"/>
              <w:jc w:val="both"/>
              <w:rPr>
                <w:rFonts w:ascii="Arial" w:hAnsi="Arial" w:cs="Arial"/>
                <w:lang w:val="es-ES_tradnl"/>
              </w:rPr>
            </w:pPr>
            <w:r w:rsidRPr="00220249">
              <w:rPr>
                <w:rFonts w:ascii="Arial" w:hAnsi="Arial" w:cs="Arial"/>
                <w:lang w:val="es-ES_tradnl"/>
              </w:rPr>
              <w:t>Descripción de la metodología para seguir al pie de la letra el Proyecto ejecutivo para la construcción del tramo 2 del ferrocarril</w:t>
            </w:r>
          </w:p>
        </w:tc>
        <w:tc>
          <w:tcPr>
            <w:tcW w:w="1305" w:type="dxa"/>
          </w:tcPr>
          <w:p w:rsidR="009C6815" w:rsidRPr="00220249" w:rsidRDefault="009C6815" w:rsidP="009E4783">
            <w:pPr>
              <w:spacing w:before="120"/>
              <w:jc w:val="center"/>
              <w:rPr>
                <w:rFonts w:ascii="Arial" w:hAnsi="Arial" w:cs="Arial"/>
                <w:lang w:val="es-ES_tradnl"/>
              </w:rPr>
            </w:pPr>
            <w:r w:rsidRPr="00220249">
              <w:rPr>
                <w:rFonts w:ascii="Arial" w:hAnsi="Arial" w:cs="Arial"/>
                <w:lang w:val="es-ES_tradnl"/>
              </w:rPr>
              <w:t>0.</w:t>
            </w:r>
            <w:r w:rsidR="009E4783" w:rsidRPr="00220249">
              <w:rPr>
                <w:rFonts w:ascii="Arial" w:hAnsi="Arial" w:cs="Arial"/>
                <w:lang w:val="es-ES_tradnl"/>
              </w:rPr>
              <w:t>7</w:t>
            </w:r>
            <w:r w:rsidRPr="00220249">
              <w:rPr>
                <w:rFonts w:ascii="Arial" w:hAnsi="Arial" w:cs="Arial"/>
                <w:lang w:val="es-ES_tradnl"/>
              </w:rPr>
              <w:t>5</w:t>
            </w:r>
          </w:p>
        </w:tc>
      </w:tr>
      <w:tr w:rsidR="00220249" w:rsidRPr="00220249" w:rsidTr="00BD794B">
        <w:tc>
          <w:tcPr>
            <w:tcW w:w="5857" w:type="dxa"/>
          </w:tcPr>
          <w:p w:rsidR="009C6815" w:rsidRPr="00220249" w:rsidRDefault="009C6815" w:rsidP="009C6815">
            <w:pPr>
              <w:spacing w:before="120"/>
              <w:jc w:val="both"/>
              <w:rPr>
                <w:rFonts w:ascii="Arial" w:hAnsi="Arial" w:cs="Arial"/>
                <w:sz w:val="24"/>
                <w:szCs w:val="24"/>
                <w:lang w:val="es-ES_tradnl"/>
              </w:rPr>
            </w:pPr>
            <w:r w:rsidRPr="00220249">
              <w:rPr>
                <w:rFonts w:ascii="Arial" w:hAnsi="Arial" w:cs="Arial"/>
                <w:lang w:val="es-ES_tradnl"/>
              </w:rPr>
              <w:t>Descripción de la metodología para llevar a cabo la topografía y las preparaciones de vía</w:t>
            </w:r>
          </w:p>
        </w:tc>
        <w:tc>
          <w:tcPr>
            <w:tcW w:w="1305" w:type="dxa"/>
          </w:tcPr>
          <w:p w:rsidR="009C6815" w:rsidRPr="00220249" w:rsidRDefault="009C6815" w:rsidP="009E4783">
            <w:pPr>
              <w:spacing w:before="120"/>
              <w:jc w:val="center"/>
              <w:rPr>
                <w:rFonts w:ascii="Arial" w:hAnsi="Arial" w:cs="Arial"/>
                <w:sz w:val="24"/>
                <w:szCs w:val="24"/>
                <w:lang w:val="es-ES_tradnl"/>
              </w:rPr>
            </w:pPr>
            <w:r w:rsidRPr="00220249">
              <w:rPr>
                <w:rFonts w:ascii="Arial" w:hAnsi="Arial" w:cs="Arial"/>
                <w:lang w:val="es-ES_tradnl"/>
              </w:rPr>
              <w:t>0.</w:t>
            </w:r>
            <w:r w:rsidR="009E4783" w:rsidRPr="00220249">
              <w:rPr>
                <w:rFonts w:ascii="Arial" w:hAnsi="Arial" w:cs="Arial"/>
                <w:lang w:val="es-ES_tradnl"/>
              </w:rPr>
              <w:t>25</w:t>
            </w:r>
          </w:p>
        </w:tc>
      </w:tr>
      <w:tr w:rsidR="00220249" w:rsidRPr="00220249" w:rsidTr="00BD794B">
        <w:tc>
          <w:tcPr>
            <w:tcW w:w="5857" w:type="dxa"/>
          </w:tcPr>
          <w:p w:rsidR="009C6815" w:rsidRPr="00220249" w:rsidRDefault="00217A24" w:rsidP="00D27A6A">
            <w:pPr>
              <w:spacing w:before="120"/>
              <w:jc w:val="both"/>
              <w:rPr>
                <w:rFonts w:ascii="Arial" w:hAnsi="Arial" w:cs="Arial"/>
                <w:sz w:val="24"/>
                <w:szCs w:val="24"/>
                <w:lang w:val="es-ES_tradnl"/>
              </w:rPr>
            </w:pPr>
            <w:r w:rsidRPr="00220249">
              <w:rPr>
                <w:rFonts w:ascii="Arial" w:hAnsi="Arial" w:cs="Arial"/>
                <w:lang w:val="es-ES_tradnl"/>
              </w:rPr>
              <w:t>Descripción de la metodología la fabricación, construcción, y montaje de las estructuras y dovelas prefabricadas</w:t>
            </w:r>
          </w:p>
        </w:tc>
        <w:tc>
          <w:tcPr>
            <w:tcW w:w="1305" w:type="dxa"/>
          </w:tcPr>
          <w:p w:rsidR="009C6815" w:rsidRPr="00220249" w:rsidRDefault="009C6815" w:rsidP="009E4783">
            <w:pPr>
              <w:spacing w:before="120"/>
              <w:jc w:val="center"/>
              <w:rPr>
                <w:rFonts w:ascii="Arial" w:hAnsi="Arial" w:cs="Arial"/>
                <w:sz w:val="24"/>
                <w:szCs w:val="24"/>
                <w:lang w:val="es-ES_tradnl"/>
              </w:rPr>
            </w:pPr>
            <w:r w:rsidRPr="00220249">
              <w:rPr>
                <w:rFonts w:ascii="Arial" w:hAnsi="Arial" w:cs="Arial"/>
                <w:lang w:val="es-ES_tradnl"/>
              </w:rPr>
              <w:t>0.</w:t>
            </w:r>
            <w:r w:rsidR="009E4783" w:rsidRPr="00220249">
              <w:rPr>
                <w:rFonts w:ascii="Arial" w:hAnsi="Arial" w:cs="Arial"/>
                <w:lang w:val="es-ES_tradnl"/>
              </w:rPr>
              <w:t>25</w:t>
            </w:r>
          </w:p>
        </w:tc>
      </w:tr>
      <w:tr w:rsidR="00220249" w:rsidRPr="00220249" w:rsidTr="00BD794B">
        <w:tc>
          <w:tcPr>
            <w:tcW w:w="5857" w:type="dxa"/>
          </w:tcPr>
          <w:p w:rsidR="009C6815" w:rsidRPr="00220249" w:rsidRDefault="009C6815" w:rsidP="00D27A6A">
            <w:pPr>
              <w:spacing w:before="120"/>
              <w:jc w:val="both"/>
              <w:rPr>
                <w:rFonts w:ascii="Arial" w:hAnsi="Arial" w:cs="Arial"/>
                <w:sz w:val="24"/>
                <w:szCs w:val="24"/>
                <w:lang w:val="es-ES_tradnl"/>
              </w:rPr>
            </w:pPr>
            <w:r w:rsidRPr="00220249">
              <w:rPr>
                <w:rFonts w:ascii="Arial" w:hAnsi="Arial" w:cs="Arial"/>
                <w:lang w:val="es-ES_tradnl"/>
              </w:rPr>
              <w:t>Descripción de la metodología para llevar a cabo los trabajos inherentes a la mecánica de suelos que apoyarán a la obra</w:t>
            </w:r>
          </w:p>
        </w:tc>
        <w:tc>
          <w:tcPr>
            <w:tcW w:w="1305" w:type="dxa"/>
          </w:tcPr>
          <w:p w:rsidR="00217A24" w:rsidRPr="00220249" w:rsidRDefault="009C6815" w:rsidP="009E4783">
            <w:pPr>
              <w:spacing w:before="120"/>
              <w:jc w:val="center"/>
              <w:rPr>
                <w:rFonts w:ascii="Arial" w:hAnsi="Arial" w:cs="Arial"/>
                <w:lang w:val="es-ES_tradnl"/>
              </w:rPr>
            </w:pPr>
            <w:r w:rsidRPr="00220249">
              <w:rPr>
                <w:rFonts w:ascii="Arial" w:hAnsi="Arial" w:cs="Arial"/>
                <w:lang w:val="es-ES_tradnl"/>
              </w:rPr>
              <w:t>0.</w:t>
            </w:r>
            <w:r w:rsidR="009E4783" w:rsidRPr="00220249">
              <w:rPr>
                <w:rFonts w:ascii="Arial" w:hAnsi="Arial" w:cs="Arial"/>
                <w:lang w:val="es-ES_tradnl"/>
              </w:rPr>
              <w:t>25</w:t>
            </w:r>
          </w:p>
        </w:tc>
      </w:tr>
      <w:tr w:rsidR="00220249" w:rsidRPr="00220249" w:rsidTr="00BD794B">
        <w:tc>
          <w:tcPr>
            <w:tcW w:w="5857" w:type="dxa"/>
          </w:tcPr>
          <w:p w:rsidR="009C6815" w:rsidRPr="00220249" w:rsidRDefault="009C6815" w:rsidP="00D27A6A">
            <w:pPr>
              <w:spacing w:before="120"/>
              <w:jc w:val="both"/>
              <w:rPr>
                <w:rFonts w:ascii="Arial" w:hAnsi="Arial" w:cs="Arial"/>
                <w:sz w:val="24"/>
                <w:szCs w:val="24"/>
                <w:lang w:val="es-ES_tradnl"/>
              </w:rPr>
            </w:pPr>
            <w:r w:rsidRPr="00220249">
              <w:rPr>
                <w:rFonts w:ascii="Arial" w:hAnsi="Arial" w:cs="Arial"/>
                <w:lang w:val="es-ES_tradnl"/>
              </w:rPr>
              <w:t>Descripción de la metodología para construir lo inherente a la obra hidráulica</w:t>
            </w:r>
          </w:p>
        </w:tc>
        <w:tc>
          <w:tcPr>
            <w:tcW w:w="1305" w:type="dxa"/>
          </w:tcPr>
          <w:p w:rsidR="009C6815" w:rsidRPr="00220249" w:rsidRDefault="009C6815" w:rsidP="009E4783">
            <w:pPr>
              <w:spacing w:before="120"/>
              <w:jc w:val="center"/>
              <w:rPr>
                <w:rFonts w:ascii="Arial" w:hAnsi="Arial" w:cs="Arial"/>
                <w:lang w:val="es-ES_tradnl"/>
              </w:rPr>
            </w:pPr>
            <w:r w:rsidRPr="00220249">
              <w:rPr>
                <w:rFonts w:ascii="Arial" w:hAnsi="Arial" w:cs="Arial"/>
                <w:lang w:val="es-ES_tradnl"/>
              </w:rPr>
              <w:t>0.</w:t>
            </w:r>
            <w:r w:rsidR="009E4783" w:rsidRPr="00220249">
              <w:rPr>
                <w:rFonts w:ascii="Arial" w:hAnsi="Arial" w:cs="Arial"/>
                <w:lang w:val="es-ES_tradnl"/>
              </w:rPr>
              <w:t>25</w:t>
            </w:r>
          </w:p>
        </w:tc>
      </w:tr>
      <w:tr w:rsidR="00220249" w:rsidRPr="00220249" w:rsidTr="00BD794B">
        <w:tc>
          <w:tcPr>
            <w:tcW w:w="5857" w:type="dxa"/>
          </w:tcPr>
          <w:p w:rsidR="009C6815" w:rsidRPr="00220249" w:rsidRDefault="009C6815" w:rsidP="00D27A6A">
            <w:pPr>
              <w:spacing w:before="120"/>
              <w:jc w:val="both"/>
              <w:rPr>
                <w:rFonts w:ascii="Arial" w:hAnsi="Arial" w:cs="Arial"/>
                <w:sz w:val="24"/>
                <w:szCs w:val="24"/>
                <w:lang w:val="es-ES_tradnl"/>
              </w:rPr>
            </w:pPr>
            <w:r w:rsidRPr="00220249">
              <w:rPr>
                <w:rFonts w:ascii="Arial" w:hAnsi="Arial" w:cs="Arial"/>
                <w:lang w:val="es-ES_tradnl"/>
              </w:rPr>
              <w:t>Descripción de la metodología para construir el sistema de protección contra incendio</w:t>
            </w:r>
          </w:p>
        </w:tc>
        <w:tc>
          <w:tcPr>
            <w:tcW w:w="1305" w:type="dxa"/>
          </w:tcPr>
          <w:p w:rsidR="009C6815" w:rsidRPr="00220249" w:rsidRDefault="00217A24" w:rsidP="009E4783">
            <w:pPr>
              <w:spacing w:before="120"/>
              <w:jc w:val="center"/>
              <w:rPr>
                <w:rFonts w:ascii="Arial" w:hAnsi="Arial" w:cs="Arial"/>
                <w:lang w:val="es-ES_tradnl"/>
              </w:rPr>
            </w:pPr>
            <w:r w:rsidRPr="00220249">
              <w:rPr>
                <w:rFonts w:ascii="Arial" w:hAnsi="Arial" w:cs="Arial"/>
                <w:lang w:val="es-ES_tradnl"/>
              </w:rPr>
              <w:t>0.</w:t>
            </w:r>
            <w:r w:rsidR="009E4783" w:rsidRPr="00220249">
              <w:rPr>
                <w:rFonts w:ascii="Arial" w:hAnsi="Arial" w:cs="Arial"/>
                <w:lang w:val="es-ES_tradnl"/>
              </w:rPr>
              <w:t>25</w:t>
            </w:r>
          </w:p>
        </w:tc>
      </w:tr>
      <w:tr w:rsidR="00220249" w:rsidRPr="00220249" w:rsidTr="00BD794B">
        <w:tc>
          <w:tcPr>
            <w:tcW w:w="5857" w:type="dxa"/>
          </w:tcPr>
          <w:p w:rsidR="009C6815" w:rsidRPr="00220249" w:rsidRDefault="009C6815" w:rsidP="009E4783">
            <w:pPr>
              <w:spacing w:before="120"/>
              <w:jc w:val="both"/>
              <w:rPr>
                <w:rFonts w:ascii="Arial" w:hAnsi="Arial" w:cs="Arial"/>
                <w:sz w:val="24"/>
                <w:szCs w:val="24"/>
                <w:lang w:val="es-ES_tradnl"/>
              </w:rPr>
            </w:pPr>
            <w:r w:rsidRPr="00220249">
              <w:rPr>
                <w:rFonts w:ascii="Arial" w:hAnsi="Arial" w:cs="Arial"/>
                <w:lang w:val="es-ES_tradnl"/>
              </w:rPr>
              <w:t xml:space="preserve">Descripción de la metodología para construir el sistema de ventilación </w:t>
            </w:r>
          </w:p>
        </w:tc>
        <w:tc>
          <w:tcPr>
            <w:tcW w:w="1305" w:type="dxa"/>
          </w:tcPr>
          <w:p w:rsidR="009C6815" w:rsidRPr="00220249" w:rsidRDefault="009C6815" w:rsidP="009C6815">
            <w:pPr>
              <w:spacing w:before="120"/>
              <w:jc w:val="center"/>
              <w:rPr>
                <w:rFonts w:ascii="Arial" w:hAnsi="Arial" w:cs="Arial"/>
                <w:lang w:val="es-ES_tradnl"/>
              </w:rPr>
            </w:pPr>
            <w:r w:rsidRPr="00220249">
              <w:rPr>
                <w:rFonts w:ascii="Arial" w:hAnsi="Arial" w:cs="Arial"/>
                <w:lang w:val="es-ES_tradnl"/>
              </w:rPr>
              <w:t>0.25</w:t>
            </w:r>
          </w:p>
        </w:tc>
      </w:tr>
      <w:tr w:rsidR="00220249" w:rsidRPr="00220249" w:rsidTr="00BD794B">
        <w:tc>
          <w:tcPr>
            <w:tcW w:w="5857" w:type="dxa"/>
          </w:tcPr>
          <w:p w:rsidR="009C6815" w:rsidRPr="00220249" w:rsidRDefault="009C6815" w:rsidP="00D27A6A">
            <w:pPr>
              <w:spacing w:before="120"/>
              <w:jc w:val="both"/>
              <w:rPr>
                <w:rFonts w:ascii="Arial" w:hAnsi="Arial" w:cs="Arial"/>
                <w:sz w:val="24"/>
                <w:szCs w:val="24"/>
                <w:lang w:val="es-ES_tradnl"/>
              </w:rPr>
            </w:pPr>
            <w:r w:rsidRPr="00220249">
              <w:rPr>
                <w:rFonts w:ascii="Arial" w:hAnsi="Arial" w:cs="Arial"/>
                <w:lang w:val="es-ES_tradnl"/>
              </w:rPr>
              <w:t>Descripción de la metodología para construir el sistema de Emergencia.</w:t>
            </w:r>
          </w:p>
        </w:tc>
        <w:tc>
          <w:tcPr>
            <w:tcW w:w="1305" w:type="dxa"/>
          </w:tcPr>
          <w:p w:rsidR="009C6815" w:rsidRPr="00220249" w:rsidRDefault="009C6815" w:rsidP="009C6815">
            <w:pPr>
              <w:spacing w:before="120"/>
              <w:jc w:val="center"/>
              <w:rPr>
                <w:rFonts w:ascii="Arial" w:hAnsi="Arial" w:cs="Arial"/>
                <w:lang w:val="es-ES_tradnl"/>
              </w:rPr>
            </w:pPr>
            <w:r w:rsidRPr="00220249">
              <w:rPr>
                <w:rFonts w:ascii="Arial" w:hAnsi="Arial" w:cs="Arial"/>
                <w:lang w:val="es-ES_tradnl"/>
              </w:rPr>
              <w:t>0.25</w:t>
            </w:r>
          </w:p>
        </w:tc>
      </w:tr>
      <w:tr w:rsidR="00220249" w:rsidRPr="00220249" w:rsidTr="00BD794B">
        <w:tc>
          <w:tcPr>
            <w:tcW w:w="5857" w:type="dxa"/>
          </w:tcPr>
          <w:p w:rsidR="009C6815" w:rsidRPr="00220249" w:rsidRDefault="009E4783" w:rsidP="009C6815">
            <w:pPr>
              <w:spacing w:before="120"/>
              <w:jc w:val="both"/>
              <w:rPr>
                <w:rFonts w:ascii="Arial" w:hAnsi="Arial" w:cs="Arial"/>
                <w:sz w:val="24"/>
                <w:szCs w:val="24"/>
                <w:lang w:val="es-ES_tradnl"/>
              </w:rPr>
            </w:pPr>
            <w:r w:rsidRPr="00220249">
              <w:rPr>
                <w:rFonts w:ascii="Arial" w:hAnsi="Arial" w:cs="Arial"/>
                <w:lang w:val="es-ES_tradnl"/>
              </w:rPr>
              <w:t>Descripción de la metodología para construir los túneles de interconexión para evacuación</w:t>
            </w:r>
          </w:p>
        </w:tc>
        <w:tc>
          <w:tcPr>
            <w:tcW w:w="1305" w:type="dxa"/>
          </w:tcPr>
          <w:p w:rsidR="009C6815" w:rsidRPr="00220249" w:rsidRDefault="009C6815" w:rsidP="009C6815">
            <w:pPr>
              <w:spacing w:before="120"/>
              <w:jc w:val="center"/>
              <w:rPr>
                <w:rFonts w:ascii="Arial" w:hAnsi="Arial" w:cs="Arial"/>
                <w:lang w:val="es-ES_tradnl"/>
              </w:rPr>
            </w:pPr>
            <w:r w:rsidRPr="00220249">
              <w:rPr>
                <w:rFonts w:ascii="Arial" w:hAnsi="Arial" w:cs="Arial"/>
                <w:lang w:val="es-ES_tradnl"/>
              </w:rPr>
              <w:t>0.25</w:t>
            </w:r>
          </w:p>
        </w:tc>
      </w:tr>
      <w:tr w:rsidR="00220249" w:rsidRPr="00220249" w:rsidTr="00BD794B">
        <w:tc>
          <w:tcPr>
            <w:tcW w:w="5857" w:type="dxa"/>
          </w:tcPr>
          <w:p w:rsidR="009C6815" w:rsidRPr="00220249" w:rsidRDefault="009C6815" w:rsidP="00D27A6A">
            <w:pPr>
              <w:spacing w:before="120"/>
              <w:jc w:val="both"/>
              <w:rPr>
                <w:rFonts w:ascii="Arial" w:hAnsi="Arial" w:cs="Arial"/>
                <w:sz w:val="24"/>
                <w:szCs w:val="24"/>
                <w:lang w:val="es-ES_tradnl"/>
              </w:rPr>
            </w:pPr>
            <w:r w:rsidRPr="00220249">
              <w:rPr>
                <w:rFonts w:ascii="Arial" w:hAnsi="Arial" w:cs="Arial"/>
                <w:lang w:val="es-ES_tradnl"/>
              </w:rPr>
              <w:t>Descripción de la metodología para suministrar y colocar acabados, iluminación, ventilación y climatización.</w:t>
            </w:r>
          </w:p>
        </w:tc>
        <w:tc>
          <w:tcPr>
            <w:tcW w:w="1305" w:type="dxa"/>
          </w:tcPr>
          <w:p w:rsidR="009C6815" w:rsidRPr="00220249" w:rsidRDefault="009C6815" w:rsidP="009C6815">
            <w:pPr>
              <w:spacing w:before="120"/>
              <w:jc w:val="center"/>
              <w:rPr>
                <w:rFonts w:ascii="Arial" w:hAnsi="Arial" w:cs="Arial"/>
                <w:lang w:val="es-ES_tradnl"/>
              </w:rPr>
            </w:pPr>
            <w:r w:rsidRPr="00220249">
              <w:rPr>
                <w:rFonts w:ascii="Arial" w:hAnsi="Arial" w:cs="Arial"/>
                <w:lang w:val="es-ES_tradnl"/>
              </w:rPr>
              <w:t>0.25</w:t>
            </w:r>
          </w:p>
        </w:tc>
      </w:tr>
      <w:tr w:rsidR="00220249" w:rsidRPr="00220249" w:rsidTr="00BD794B">
        <w:tc>
          <w:tcPr>
            <w:tcW w:w="5857" w:type="dxa"/>
          </w:tcPr>
          <w:p w:rsidR="009C6815" w:rsidRPr="00220249" w:rsidRDefault="009E4783" w:rsidP="009C6815">
            <w:pPr>
              <w:spacing w:before="120"/>
              <w:jc w:val="both"/>
              <w:rPr>
                <w:rFonts w:ascii="Arial" w:hAnsi="Arial" w:cs="Arial"/>
                <w:sz w:val="24"/>
                <w:szCs w:val="24"/>
                <w:lang w:val="es-ES_tradnl"/>
              </w:rPr>
            </w:pPr>
            <w:r w:rsidRPr="00220249">
              <w:rPr>
                <w:rFonts w:ascii="Arial" w:hAnsi="Arial" w:cs="Arial"/>
                <w:lang w:val="es-ES_tradnl"/>
              </w:rPr>
              <w:t>Descripción de la metodología para fabricación, suministro y colocación del Señalamiento en túnel</w:t>
            </w:r>
          </w:p>
        </w:tc>
        <w:tc>
          <w:tcPr>
            <w:tcW w:w="1305" w:type="dxa"/>
          </w:tcPr>
          <w:p w:rsidR="009C6815" w:rsidRPr="00220249" w:rsidRDefault="009C6815" w:rsidP="009C6815">
            <w:pPr>
              <w:spacing w:before="120"/>
              <w:jc w:val="center"/>
              <w:rPr>
                <w:rFonts w:ascii="Arial" w:hAnsi="Arial" w:cs="Arial"/>
                <w:lang w:val="es-ES_tradnl"/>
              </w:rPr>
            </w:pPr>
            <w:r w:rsidRPr="00220249">
              <w:rPr>
                <w:rFonts w:ascii="Arial" w:hAnsi="Arial" w:cs="Arial"/>
                <w:lang w:val="es-ES_tradnl"/>
              </w:rPr>
              <w:t>0.25</w:t>
            </w:r>
          </w:p>
        </w:tc>
      </w:tr>
      <w:tr w:rsidR="00220249" w:rsidRPr="00220249" w:rsidTr="00BD794B">
        <w:tc>
          <w:tcPr>
            <w:tcW w:w="5857" w:type="dxa"/>
          </w:tcPr>
          <w:p w:rsidR="009C6815" w:rsidRPr="00220249" w:rsidRDefault="009E4783" w:rsidP="00D27A6A">
            <w:pPr>
              <w:spacing w:before="120"/>
              <w:jc w:val="both"/>
              <w:rPr>
                <w:rFonts w:ascii="Arial" w:hAnsi="Arial" w:cs="Arial"/>
                <w:lang w:val="es-ES_tradnl"/>
              </w:rPr>
            </w:pPr>
            <w:r w:rsidRPr="00220249">
              <w:rPr>
                <w:rFonts w:ascii="Arial" w:hAnsi="Arial" w:cs="Arial"/>
                <w:lang w:val="es-ES_tradnl"/>
              </w:rPr>
              <w:t>Descripción de la metodología para la construcción de los espacios necesarios en túnel</w:t>
            </w:r>
          </w:p>
        </w:tc>
        <w:tc>
          <w:tcPr>
            <w:tcW w:w="1305" w:type="dxa"/>
          </w:tcPr>
          <w:p w:rsidR="009C6815" w:rsidRPr="00220249" w:rsidRDefault="00ED3E5D" w:rsidP="009C6815">
            <w:pPr>
              <w:spacing w:before="120"/>
              <w:jc w:val="center"/>
              <w:rPr>
                <w:rFonts w:ascii="Arial" w:hAnsi="Arial" w:cs="Arial"/>
                <w:lang w:val="es-ES_tradnl"/>
              </w:rPr>
            </w:pPr>
            <w:r w:rsidRPr="00220249">
              <w:rPr>
                <w:rFonts w:ascii="Arial" w:hAnsi="Arial" w:cs="Arial"/>
                <w:lang w:val="es-ES_tradnl"/>
              </w:rPr>
              <w:t>0.25</w:t>
            </w:r>
          </w:p>
        </w:tc>
      </w:tr>
      <w:tr w:rsidR="00220249" w:rsidRPr="00220249" w:rsidTr="00BD794B">
        <w:tc>
          <w:tcPr>
            <w:tcW w:w="5857" w:type="dxa"/>
          </w:tcPr>
          <w:p w:rsidR="009C6815" w:rsidRPr="00220249" w:rsidRDefault="009E4783" w:rsidP="00D27A6A">
            <w:pPr>
              <w:spacing w:before="120"/>
              <w:jc w:val="both"/>
              <w:rPr>
                <w:rFonts w:ascii="Arial" w:hAnsi="Arial" w:cs="Arial"/>
                <w:lang w:val="es-ES_tradnl"/>
              </w:rPr>
            </w:pPr>
            <w:r w:rsidRPr="00220249">
              <w:rPr>
                <w:rFonts w:ascii="Arial" w:hAnsi="Arial" w:cs="Arial"/>
                <w:lang w:val="es-ES_tradnl"/>
              </w:rPr>
              <w:t>Descripción de la metodología para fabricación, suministro y colocación del equipamiento de sujeción</w:t>
            </w:r>
          </w:p>
        </w:tc>
        <w:tc>
          <w:tcPr>
            <w:tcW w:w="1305" w:type="dxa"/>
          </w:tcPr>
          <w:p w:rsidR="009C6815" w:rsidRPr="00220249" w:rsidRDefault="00ED3E5D" w:rsidP="009C6815">
            <w:pPr>
              <w:spacing w:before="120"/>
              <w:jc w:val="center"/>
              <w:rPr>
                <w:rFonts w:ascii="Arial" w:hAnsi="Arial" w:cs="Arial"/>
                <w:lang w:val="es-ES_tradnl"/>
              </w:rPr>
            </w:pPr>
            <w:r w:rsidRPr="00220249">
              <w:rPr>
                <w:rFonts w:ascii="Arial" w:hAnsi="Arial" w:cs="Arial"/>
                <w:lang w:val="es-ES_tradnl"/>
              </w:rPr>
              <w:t>0.25</w:t>
            </w:r>
          </w:p>
        </w:tc>
      </w:tr>
      <w:tr w:rsidR="00220249" w:rsidRPr="00220249" w:rsidTr="00BD794B">
        <w:tc>
          <w:tcPr>
            <w:tcW w:w="5857" w:type="dxa"/>
          </w:tcPr>
          <w:p w:rsidR="009C6815" w:rsidRPr="00220249" w:rsidRDefault="009E4783" w:rsidP="00D27A6A">
            <w:pPr>
              <w:spacing w:before="120"/>
              <w:jc w:val="both"/>
              <w:rPr>
                <w:rFonts w:ascii="Arial" w:hAnsi="Arial" w:cs="Arial"/>
                <w:lang w:val="es-ES_tradnl"/>
              </w:rPr>
            </w:pPr>
            <w:r w:rsidRPr="00220249">
              <w:rPr>
                <w:rFonts w:ascii="Arial" w:hAnsi="Arial" w:cs="Arial"/>
                <w:lang w:val="es-ES_tradnl"/>
              </w:rPr>
              <w:t>Descripción de la metodología para la construcción y adecuación de vialidades de servicio (provisionales y de servicio)</w:t>
            </w:r>
          </w:p>
        </w:tc>
        <w:tc>
          <w:tcPr>
            <w:tcW w:w="1305" w:type="dxa"/>
          </w:tcPr>
          <w:p w:rsidR="009C6815" w:rsidRPr="00220249" w:rsidRDefault="00ED3E5D" w:rsidP="009C6815">
            <w:pPr>
              <w:spacing w:before="120"/>
              <w:jc w:val="center"/>
              <w:rPr>
                <w:rFonts w:ascii="Arial" w:hAnsi="Arial" w:cs="Arial"/>
                <w:lang w:val="es-ES_tradnl"/>
              </w:rPr>
            </w:pPr>
            <w:r w:rsidRPr="00220249">
              <w:rPr>
                <w:rFonts w:ascii="Arial" w:hAnsi="Arial" w:cs="Arial"/>
                <w:lang w:val="es-ES_tradnl"/>
              </w:rPr>
              <w:t>0.25</w:t>
            </w:r>
          </w:p>
        </w:tc>
      </w:tr>
      <w:tr w:rsidR="00220249" w:rsidRPr="00220249" w:rsidTr="00BD794B">
        <w:tc>
          <w:tcPr>
            <w:tcW w:w="5857" w:type="dxa"/>
          </w:tcPr>
          <w:p w:rsidR="009C6815" w:rsidRPr="00220249" w:rsidRDefault="00ED3E5D" w:rsidP="00D27A6A">
            <w:pPr>
              <w:spacing w:before="120"/>
              <w:jc w:val="both"/>
              <w:rPr>
                <w:rFonts w:ascii="Arial" w:hAnsi="Arial" w:cs="Arial"/>
                <w:b/>
                <w:lang w:val="es-ES_tradnl"/>
              </w:rPr>
            </w:pPr>
            <w:r w:rsidRPr="00220249">
              <w:rPr>
                <w:rFonts w:ascii="Arial" w:hAnsi="Arial" w:cs="Arial"/>
                <w:b/>
                <w:lang w:val="es-ES_tradnl"/>
              </w:rPr>
              <w:t>TOTAL</w:t>
            </w:r>
          </w:p>
        </w:tc>
        <w:tc>
          <w:tcPr>
            <w:tcW w:w="1305" w:type="dxa"/>
          </w:tcPr>
          <w:p w:rsidR="009C6815" w:rsidRPr="00220249" w:rsidRDefault="00ED3E5D" w:rsidP="009C6815">
            <w:pPr>
              <w:spacing w:before="120"/>
              <w:jc w:val="center"/>
              <w:rPr>
                <w:rFonts w:ascii="Arial" w:hAnsi="Arial" w:cs="Arial"/>
                <w:b/>
                <w:lang w:val="es-ES_tradnl"/>
              </w:rPr>
            </w:pPr>
            <w:r w:rsidRPr="00220249">
              <w:rPr>
                <w:rFonts w:ascii="Arial" w:hAnsi="Arial" w:cs="Arial"/>
                <w:b/>
                <w:lang w:val="es-ES_tradnl"/>
              </w:rPr>
              <w:t>4.00</w:t>
            </w:r>
          </w:p>
        </w:tc>
      </w:tr>
    </w:tbl>
    <w:p w:rsidR="009C6815" w:rsidRPr="00220249" w:rsidRDefault="009C6815" w:rsidP="00D27A6A">
      <w:pPr>
        <w:spacing w:before="120"/>
        <w:ind w:left="2268"/>
        <w:jc w:val="both"/>
        <w:rPr>
          <w:rFonts w:ascii="Arial" w:hAnsi="Arial" w:cs="Arial"/>
          <w:sz w:val="24"/>
          <w:szCs w:val="24"/>
          <w:lang w:val="es-ES_tradnl"/>
        </w:rPr>
      </w:pPr>
    </w:p>
    <w:p w:rsidR="00D27A6A" w:rsidRPr="00220249" w:rsidRDefault="00D27A6A" w:rsidP="00D27A6A">
      <w:pPr>
        <w:spacing w:before="120"/>
        <w:ind w:left="2268"/>
        <w:jc w:val="both"/>
        <w:rPr>
          <w:rFonts w:ascii="Arial" w:hAnsi="Arial"/>
          <w:sz w:val="24"/>
          <w:szCs w:val="24"/>
        </w:rPr>
      </w:pPr>
      <w:r w:rsidRPr="00220249">
        <w:rPr>
          <w:rFonts w:ascii="Arial" w:hAnsi="Arial"/>
          <w:sz w:val="24"/>
          <w:szCs w:val="24"/>
        </w:rPr>
        <w:t xml:space="preserve">La descripción que se establezca deberá guardar congruencia con la metodología y procesos constructivos que proponga </w:t>
      </w:r>
      <w:r w:rsidRPr="00220249">
        <w:rPr>
          <w:rFonts w:ascii="Arial" w:hAnsi="Arial"/>
          <w:sz w:val="24"/>
          <w:szCs w:val="24"/>
        </w:rPr>
        <w:lastRenderedPageBreak/>
        <w:t>aplicar para la ejecución de la</w:t>
      </w:r>
      <w:r w:rsidR="00ED3E5D" w:rsidRPr="00220249">
        <w:rPr>
          <w:rFonts w:ascii="Arial" w:hAnsi="Arial"/>
          <w:sz w:val="24"/>
          <w:szCs w:val="24"/>
        </w:rPr>
        <w:t>s</w:t>
      </w:r>
      <w:r w:rsidRPr="00220249">
        <w:rPr>
          <w:rFonts w:ascii="Arial" w:hAnsi="Arial"/>
          <w:sz w:val="24"/>
          <w:szCs w:val="24"/>
        </w:rPr>
        <w:t xml:space="preserve"> obra</w:t>
      </w:r>
      <w:r w:rsidR="00ED3E5D" w:rsidRPr="00220249">
        <w:rPr>
          <w:rFonts w:ascii="Arial" w:hAnsi="Arial"/>
          <w:sz w:val="24"/>
          <w:szCs w:val="24"/>
        </w:rPr>
        <w:t>s</w:t>
      </w:r>
      <w:r w:rsidRPr="00220249">
        <w:rPr>
          <w:rFonts w:ascii="Arial" w:hAnsi="Arial"/>
          <w:sz w:val="24"/>
          <w:szCs w:val="24"/>
        </w:rPr>
        <w:t xml:space="preserve"> objeto de la presente convocatoria, </w:t>
      </w:r>
      <w:r w:rsidRPr="00220249">
        <w:rPr>
          <w:rFonts w:ascii="Arial" w:hAnsi="Arial" w:cs="Arial"/>
          <w:sz w:val="24"/>
          <w:szCs w:val="24"/>
          <w:lang w:val="es-ES_tradnl"/>
        </w:rPr>
        <w:t>el catálogo de conceptos</w:t>
      </w:r>
      <w:r w:rsidRPr="00220249">
        <w:rPr>
          <w:rFonts w:ascii="Arial" w:hAnsi="Arial"/>
          <w:sz w:val="24"/>
          <w:szCs w:val="24"/>
        </w:rPr>
        <w:t xml:space="preserve">o presupuesto de obra </w:t>
      </w:r>
      <w:r w:rsidRPr="00220249">
        <w:rPr>
          <w:rFonts w:ascii="Arial" w:hAnsi="Arial"/>
          <w:b/>
          <w:sz w:val="24"/>
          <w:szCs w:val="24"/>
        </w:rPr>
        <w:t>FORMA E-7</w:t>
      </w:r>
      <w:r w:rsidRPr="00220249">
        <w:rPr>
          <w:rFonts w:ascii="Arial" w:hAnsi="Arial"/>
          <w:sz w:val="24"/>
          <w:szCs w:val="24"/>
        </w:rPr>
        <w:t>y lo indicado en</w:t>
      </w:r>
      <w:r w:rsidR="008809F7" w:rsidRPr="00220249">
        <w:rPr>
          <w:rFonts w:ascii="Arial" w:hAnsi="Arial"/>
          <w:sz w:val="24"/>
          <w:szCs w:val="24"/>
        </w:rPr>
        <w:t xml:space="preserve"> </w:t>
      </w:r>
      <w:r w:rsidRPr="00220249">
        <w:rPr>
          <w:rFonts w:ascii="Arial" w:hAnsi="Arial"/>
          <w:sz w:val="24"/>
          <w:szCs w:val="24"/>
        </w:rPr>
        <w:t xml:space="preserve">el proyecto y sus especificaciones generales y particulares, así como con el </w:t>
      </w:r>
      <w:r w:rsidRPr="00220249">
        <w:rPr>
          <w:rFonts w:ascii="Arial" w:hAnsi="Arial"/>
          <w:sz w:val="22"/>
        </w:rPr>
        <w:t xml:space="preserve">Programa mensual de ejecución general de los trabajos conforme al catálogo de conceptos con sus erogaciones, </w:t>
      </w:r>
      <w:r w:rsidRPr="00220249">
        <w:rPr>
          <w:rFonts w:ascii="Arial" w:hAnsi="Arial"/>
          <w:b/>
          <w:sz w:val="22"/>
        </w:rPr>
        <w:t>FORMATO PET</w:t>
      </w:r>
      <w:r w:rsidRPr="00220249">
        <w:rPr>
          <w:rFonts w:ascii="Arial" w:hAnsi="Arial"/>
          <w:sz w:val="24"/>
          <w:szCs w:val="24"/>
        </w:rPr>
        <w:t xml:space="preserve"> y los programas de erogaciones a costo directo, de utilización de mano de obra</w:t>
      </w:r>
      <w:r w:rsidR="008809F7" w:rsidRPr="00220249">
        <w:rPr>
          <w:rFonts w:ascii="Arial" w:hAnsi="Arial"/>
          <w:sz w:val="24"/>
          <w:szCs w:val="24"/>
        </w:rPr>
        <w:t xml:space="preserve"> </w:t>
      </w:r>
      <w:r w:rsidRPr="00220249">
        <w:rPr>
          <w:rFonts w:ascii="Arial" w:hAnsi="Arial"/>
          <w:b/>
          <w:sz w:val="22"/>
        </w:rPr>
        <w:t xml:space="preserve">FORMATO </w:t>
      </w:r>
      <w:r w:rsidRPr="00220249">
        <w:rPr>
          <w:rFonts w:ascii="Arial" w:hAnsi="Arial" w:cs="Arial"/>
          <w:b/>
          <w:bCs/>
          <w:sz w:val="22"/>
          <w:szCs w:val="22"/>
        </w:rPr>
        <w:t>PMO</w:t>
      </w:r>
      <w:r w:rsidRPr="00220249">
        <w:rPr>
          <w:rFonts w:ascii="Arial" w:hAnsi="Arial"/>
          <w:sz w:val="24"/>
          <w:szCs w:val="24"/>
        </w:rPr>
        <w:t>, de la maquinaria y equipo para construcción</w:t>
      </w:r>
      <w:r w:rsidR="008809F7" w:rsidRPr="00220249">
        <w:rPr>
          <w:rFonts w:ascii="Arial" w:hAnsi="Arial"/>
          <w:sz w:val="24"/>
          <w:szCs w:val="24"/>
        </w:rPr>
        <w:t xml:space="preserve"> </w:t>
      </w:r>
      <w:r w:rsidRPr="00220249">
        <w:rPr>
          <w:rFonts w:ascii="Arial" w:hAnsi="Arial"/>
          <w:b/>
          <w:sz w:val="22"/>
        </w:rPr>
        <w:t xml:space="preserve">FORMATO </w:t>
      </w:r>
      <w:r w:rsidRPr="00220249">
        <w:rPr>
          <w:rFonts w:ascii="Arial" w:hAnsi="Arial" w:cs="Arial"/>
          <w:b/>
          <w:bCs/>
          <w:sz w:val="22"/>
          <w:szCs w:val="22"/>
        </w:rPr>
        <w:t>PMEC</w:t>
      </w:r>
      <w:r w:rsidRPr="00220249">
        <w:rPr>
          <w:rFonts w:ascii="Arial" w:hAnsi="Arial"/>
          <w:sz w:val="24"/>
          <w:szCs w:val="24"/>
        </w:rPr>
        <w:t xml:space="preserve">, de los materiales </w:t>
      </w:r>
      <w:r w:rsidRPr="00220249">
        <w:rPr>
          <w:rFonts w:ascii="Arial" w:hAnsi="Arial"/>
          <w:b/>
          <w:sz w:val="24"/>
          <w:szCs w:val="24"/>
        </w:rPr>
        <w:t>FORMATO PUM</w:t>
      </w:r>
      <w:r w:rsidRPr="00220249">
        <w:rPr>
          <w:rFonts w:ascii="Arial" w:hAnsi="Arial"/>
          <w:sz w:val="24"/>
          <w:szCs w:val="24"/>
        </w:rPr>
        <w:t>, del equipo de instalación permanente, así como del programa de utilización del personal técnico, administrativo y de servicios</w:t>
      </w:r>
      <w:r w:rsidR="008809F7" w:rsidRPr="00220249">
        <w:rPr>
          <w:rFonts w:ascii="Arial" w:hAnsi="Arial"/>
          <w:sz w:val="24"/>
          <w:szCs w:val="24"/>
        </w:rPr>
        <w:t xml:space="preserve"> </w:t>
      </w:r>
      <w:r w:rsidRPr="00220249">
        <w:rPr>
          <w:rFonts w:ascii="Arial" w:hAnsi="Arial"/>
          <w:b/>
          <w:sz w:val="22"/>
        </w:rPr>
        <w:t>FORMATO PPPT</w:t>
      </w:r>
      <w:r w:rsidRPr="00220249">
        <w:rPr>
          <w:rFonts w:ascii="Arial" w:hAnsi="Arial"/>
          <w:sz w:val="24"/>
          <w:szCs w:val="24"/>
        </w:rPr>
        <w:t xml:space="preserve">. </w:t>
      </w:r>
    </w:p>
    <w:p w:rsidR="00D27A6A" w:rsidRPr="00220249" w:rsidRDefault="00D27A6A" w:rsidP="00D27A6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 xml:space="preserve">si </w:t>
      </w:r>
      <w:r w:rsidR="00ED3E5D" w:rsidRPr="00220249">
        <w:rPr>
          <w:rFonts w:ascii="Arial" w:hAnsi="Arial" w:cs="Arial"/>
          <w:sz w:val="24"/>
          <w:szCs w:val="24"/>
          <w:lang w:val="es-ES_tradnl"/>
        </w:rPr>
        <w:t>los</w:t>
      </w:r>
      <w:r w:rsidRPr="00220249">
        <w:rPr>
          <w:rFonts w:ascii="Arial" w:hAnsi="Arial" w:cs="Arial"/>
          <w:sz w:val="24"/>
          <w:szCs w:val="24"/>
          <w:lang w:val="es-ES_tradnl"/>
        </w:rPr>
        <w:t xml:space="preserve"> procedimiento</w:t>
      </w:r>
      <w:r w:rsidR="00ED3E5D" w:rsidRPr="00220249">
        <w:rPr>
          <w:rFonts w:ascii="Arial" w:hAnsi="Arial" w:cs="Arial"/>
          <w:sz w:val="24"/>
          <w:szCs w:val="24"/>
          <w:lang w:val="es-ES_tradnl"/>
        </w:rPr>
        <w:t>s</w:t>
      </w:r>
      <w:r w:rsidRPr="00220249">
        <w:rPr>
          <w:rFonts w:ascii="Arial" w:hAnsi="Arial" w:cs="Arial"/>
          <w:sz w:val="24"/>
          <w:szCs w:val="24"/>
          <w:lang w:val="es-ES_tradnl"/>
        </w:rPr>
        <w:t xml:space="preserve"> constructivo</w:t>
      </w:r>
      <w:r w:rsidR="00ED3E5D" w:rsidRPr="00220249">
        <w:rPr>
          <w:rFonts w:ascii="Arial" w:hAnsi="Arial" w:cs="Arial"/>
          <w:sz w:val="24"/>
          <w:szCs w:val="24"/>
          <w:lang w:val="es-ES_tradnl"/>
        </w:rPr>
        <w:t>s</w:t>
      </w:r>
      <w:r w:rsidRPr="00220249">
        <w:rPr>
          <w:rFonts w:ascii="Arial" w:hAnsi="Arial" w:cs="Arial"/>
          <w:sz w:val="24"/>
          <w:szCs w:val="24"/>
          <w:lang w:val="es-ES_tradnl"/>
        </w:rPr>
        <w:t xml:space="preserve"> tiene</w:t>
      </w:r>
      <w:r w:rsidR="00ED3E5D" w:rsidRPr="00220249">
        <w:rPr>
          <w:rFonts w:ascii="Arial" w:hAnsi="Arial" w:cs="Arial"/>
          <w:sz w:val="24"/>
          <w:szCs w:val="24"/>
          <w:lang w:val="es-ES_tradnl"/>
        </w:rPr>
        <w:t>n</w:t>
      </w:r>
      <w:r w:rsidRPr="00220249">
        <w:rPr>
          <w:rFonts w:ascii="Arial" w:hAnsi="Arial" w:cs="Arial"/>
          <w:sz w:val="24"/>
          <w:szCs w:val="24"/>
          <w:lang w:val="es-ES_tradnl"/>
        </w:rPr>
        <w:t xml:space="preserve"> incongruencias en los métodos, procesos constructivos, con el catálogo de conceptos</w:t>
      </w:r>
      <w:r w:rsidRPr="00220249">
        <w:rPr>
          <w:rFonts w:ascii="Arial" w:hAnsi="Arial"/>
          <w:sz w:val="24"/>
          <w:szCs w:val="24"/>
        </w:rPr>
        <w:t xml:space="preserve">o presupuesto de obra </w:t>
      </w:r>
      <w:r w:rsidRPr="00220249">
        <w:rPr>
          <w:rFonts w:ascii="Arial" w:hAnsi="Arial"/>
          <w:b/>
          <w:sz w:val="24"/>
          <w:szCs w:val="24"/>
        </w:rPr>
        <w:t>FORMA E-7</w:t>
      </w:r>
      <w:r w:rsidRPr="00220249">
        <w:rPr>
          <w:rFonts w:ascii="Arial" w:hAnsi="Arial"/>
          <w:sz w:val="24"/>
          <w:szCs w:val="24"/>
        </w:rPr>
        <w:t>y lo indicado en</w:t>
      </w:r>
      <w:r w:rsidR="008809F7" w:rsidRPr="00220249">
        <w:rPr>
          <w:rFonts w:ascii="Arial" w:hAnsi="Arial"/>
          <w:sz w:val="24"/>
          <w:szCs w:val="24"/>
        </w:rPr>
        <w:t xml:space="preserve"> </w:t>
      </w:r>
      <w:r w:rsidRPr="00220249">
        <w:rPr>
          <w:rFonts w:ascii="Arial" w:hAnsi="Arial"/>
          <w:sz w:val="24"/>
          <w:szCs w:val="24"/>
        </w:rPr>
        <w:t xml:space="preserve">el proyecto y sus especificaciones generales y particulares, así como </w:t>
      </w:r>
      <w:r w:rsidRPr="00220249">
        <w:rPr>
          <w:rFonts w:ascii="Arial" w:hAnsi="Arial" w:cs="Arial"/>
          <w:sz w:val="24"/>
          <w:szCs w:val="24"/>
          <w:lang w:val="es-ES_tradnl"/>
        </w:rPr>
        <w:t>con lo indicado en los programas propuestos.</w:t>
      </w:r>
    </w:p>
    <w:p w:rsidR="00D27A6A" w:rsidRPr="00220249" w:rsidRDefault="00D27A6A" w:rsidP="00D27A6A">
      <w:pPr>
        <w:spacing w:before="120"/>
        <w:ind w:left="2268"/>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Programas general y específicos, se asignarán </w:t>
      </w:r>
      <w:r w:rsidR="00BD794B" w:rsidRPr="00220249">
        <w:rPr>
          <w:rFonts w:ascii="Arial" w:hAnsi="Arial" w:cs="Arial"/>
          <w:b/>
          <w:sz w:val="24"/>
          <w:szCs w:val="24"/>
          <w:lang w:val="es-ES_tradnl"/>
        </w:rPr>
        <w:t>3</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tres</w:t>
      </w:r>
      <w:r w:rsidRPr="00220249">
        <w:rPr>
          <w:rFonts w:ascii="Arial" w:hAnsi="Arial" w:cs="Arial"/>
          <w:b/>
          <w:sz w:val="24"/>
          <w:szCs w:val="24"/>
          <w:lang w:val="es-ES_tradnl"/>
        </w:rPr>
        <w:t>) puntos como máximo, conforme a lo siguiente:</w:t>
      </w:r>
    </w:p>
    <w:p w:rsidR="00D27A6A" w:rsidRPr="00220249" w:rsidRDefault="00BD794B"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3</w:t>
      </w:r>
      <w:r w:rsidR="00D27A6A" w:rsidRPr="00220249">
        <w:rPr>
          <w:rFonts w:ascii="Arial" w:hAnsi="Arial" w:cs="Arial"/>
          <w:b/>
          <w:sz w:val="24"/>
          <w:szCs w:val="24"/>
          <w:lang w:val="es-ES_tradnl"/>
        </w:rPr>
        <w:t xml:space="preserve"> (</w:t>
      </w:r>
      <w:r w:rsidRPr="00220249">
        <w:rPr>
          <w:rFonts w:ascii="Arial" w:hAnsi="Arial" w:cs="Arial"/>
          <w:b/>
          <w:sz w:val="24"/>
          <w:szCs w:val="24"/>
          <w:lang w:val="es-ES_tradnl"/>
        </w:rPr>
        <w:t>tres</w:t>
      </w:r>
      <w:r w:rsidR="00D27A6A" w:rsidRPr="00220249">
        <w:rPr>
          <w:rFonts w:ascii="Arial" w:hAnsi="Arial" w:cs="Arial"/>
          <w:b/>
          <w:sz w:val="24"/>
          <w:szCs w:val="24"/>
          <w:lang w:val="es-ES_tradnl"/>
        </w:rPr>
        <w:t xml:space="preserve">) puntos, </w:t>
      </w:r>
      <w:r w:rsidR="00D27A6A" w:rsidRPr="00220249">
        <w:rPr>
          <w:rFonts w:ascii="Arial" w:hAnsi="Arial" w:cs="Arial"/>
          <w:sz w:val="24"/>
          <w:szCs w:val="24"/>
          <w:lang w:val="es-ES_tradnl"/>
        </w:rPr>
        <w:t xml:space="preserve">solo cuando los programas propuestos por el licitante guarden congruencia entre las especialidades, partidas y </w:t>
      </w:r>
      <w:proofErr w:type="spellStart"/>
      <w:r w:rsidR="00D27A6A" w:rsidRPr="00220249">
        <w:rPr>
          <w:rFonts w:ascii="Arial" w:hAnsi="Arial" w:cs="Arial"/>
          <w:sz w:val="24"/>
          <w:szCs w:val="24"/>
          <w:lang w:val="es-ES_tradnl"/>
        </w:rPr>
        <w:t>subpartidas</w:t>
      </w:r>
      <w:proofErr w:type="spellEnd"/>
      <w:r w:rsidR="00D27A6A" w:rsidRPr="00220249">
        <w:rPr>
          <w:rFonts w:ascii="Arial" w:hAnsi="Arial" w:cs="Arial"/>
          <w:sz w:val="24"/>
          <w:szCs w:val="24"/>
          <w:lang w:val="es-ES_tradnl"/>
        </w:rPr>
        <w:t xml:space="preserve"> que integran el catálogo de conceptos</w:t>
      </w:r>
      <w:r w:rsidR="00D27A6A" w:rsidRPr="00220249">
        <w:rPr>
          <w:rFonts w:ascii="Arial" w:hAnsi="Arial"/>
          <w:sz w:val="24"/>
          <w:szCs w:val="24"/>
        </w:rPr>
        <w:t xml:space="preserve">o presupuesto de obra </w:t>
      </w:r>
      <w:r w:rsidR="00D27A6A" w:rsidRPr="00220249">
        <w:rPr>
          <w:rFonts w:ascii="Arial" w:hAnsi="Arial"/>
          <w:b/>
          <w:sz w:val="24"/>
          <w:szCs w:val="24"/>
        </w:rPr>
        <w:t>FORMA E-7</w:t>
      </w:r>
      <w:r w:rsidR="00D27A6A" w:rsidRPr="00220249">
        <w:rPr>
          <w:rFonts w:ascii="Arial" w:hAnsi="Arial" w:cs="Arial"/>
          <w:b/>
          <w:sz w:val="24"/>
          <w:szCs w:val="24"/>
          <w:lang w:val="es-ES_tradnl"/>
        </w:rPr>
        <w:t>,</w:t>
      </w:r>
      <w:r w:rsidR="00D27A6A" w:rsidRPr="00220249">
        <w:rPr>
          <w:rFonts w:ascii="Arial" w:hAnsi="Arial" w:cs="Arial"/>
          <w:sz w:val="24"/>
          <w:szCs w:val="24"/>
          <w:lang w:val="es-ES_tradnl"/>
        </w:rPr>
        <w:t xml:space="preserve"> en las que sea factible identificar actividades precedentes y subsecuentes.</w:t>
      </w:r>
    </w:p>
    <w:p w:rsidR="00D27A6A" w:rsidRPr="00220249" w:rsidRDefault="00D27A6A" w:rsidP="00D27A6A">
      <w:pPr>
        <w:spacing w:before="120"/>
        <w:ind w:left="2268"/>
        <w:jc w:val="both"/>
        <w:rPr>
          <w:rFonts w:ascii="Arial" w:hAnsi="Arial" w:cs="Arial"/>
          <w:sz w:val="24"/>
          <w:szCs w:val="24"/>
          <w:lang w:val="es-ES"/>
        </w:rPr>
      </w:pPr>
      <w:r w:rsidRPr="00220249">
        <w:rPr>
          <w:rFonts w:ascii="Arial" w:hAnsi="Arial" w:cs="Arial"/>
          <w:sz w:val="24"/>
          <w:szCs w:val="24"/>
          <w:lang w:val="es-ES_tradnl"/>
        </w:rPr>
        <w:t>Para este</w:t>
      </w:r>
      <w:r w:rsidR="00F66569" w:rsidRPr="00220249">
        <w:rPr>
          <w:rFonts w:ascii="Arial" w:hAnsi="Arial" w:cs="Arial"/>
          <w:sz w:val="24"/>
          <w:szCs w:val="24"/>
          <w:lang w:val="es-ES_tradnl"/>
        </w:rPr>
        <w:t xml:space="preserve"> </w:t>
      </w:r>
      <w:proofErr w:type="spellStart"/>
      <w:r w:rsidRPr="00220249">
        <w:rPr>
          <w:rFonts w:ascii="Arial" w:hAnsi="Arial" w:cs="Arial"/>
          <w:sz w:val="24"/>
          <w:szCs w:val="24"/>
          <w:lang w:val="es-ES"/>
        </w:rPr>
        <w:t>subrubro</w:t>
      </w:r>
      <w:proofErr w:type="spellEnd"/>
      <w:r w:rsidRPr="00220249">
        <w:rPr>
          <w:rFonts w:ascii="Arial" w:hAnsi="Arial" w:cs="Arial"/>
          <w:sz w:val="24"/>
          <w:szCs w:val="24"/>
          <w:lang w:val="es-ES"/>
        </w:rPr>
        <w:t xml:space="preserve"> se valorará, que se haya establecido la programación con base en el plazo determinado por LA CONVOCANTE para la ejecución de los trabajos, que exista congruencia entre el </w:t>
      </w:r>
      <w:r w:rsidRPr="00220249">
        <w:rPr>
          <w:rFonts w:ascii="Arial" w:hAnsi="Arial"/>
          <w:sz w:val="22"/>
        </w:rPr>
        <w:t>Programa mensual de ejecución general de los trabajos conforme al catálogo de conceptos</w:t>
      </w:r>
      <w:r w:rsidR="00F66569" w:rsidRPr="00220249">
        <w:rPr>
          <w:rFonts w:ascii="Arial" w:hAnsi="Arial"/>
          <w:sz w:val="22"/>
        </w:rPr>
        <w:t xml:space="preserve"> </w:t>
      </w:r>
      <w:r w:rsidRPr="00220249">
        <w:rPr>
          <w:rFonts w:ascii="Arial" w:hAnsi="Arial"/>
          <w:b/>
          <w:sz w:val="22"/>
        </w:rPr>
        <w:t>FORMATO PET</w:t>
      </w:r>
      <w:r w:rsidRPr="00220249">
        <w:rPr>
          <w:rFonts w:ascii="Arial" w:hAnsi="Arial" w:cs="Arial"/>
          <w:sz w:val="24"/>
          <w:szCs w:val="24"/>
          <w:lang w:val="es-ES"/>
        </w:rPr>
        <w:t xml:space="preserve">y los programas mensuales de erogaciones a costo directo, de utilización </w:t>
      </w:r>
      <w:r w:rsidRPr="00220249">
        <w:rPr>
          <w:rFonts w:ascii="Arial" w:hAnsi="Arial" w:cs="Arial"/>
          <w:sz w:val="24"/>
          <w:szCs w:val="24"/>
          <w:lang w:val="es-ES_tradnl"/>
        </w:rPr>
        <w:t>de mano de obra</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PMO</w:t>
      </w:r>
      <w:r w:rsidRPr="00220249">
        <w:rPr>
          <w:rFonts w:ascii="Arial" w:hAnsi="Arial" w:cs="Arial"/>
          <w:sz w:val="24"/>
          <w:szCs w:val="24"/>
          <w:lang w:val="es-ES_tradnl"/>
        </w:rPr>
        <w:t>, de maquinaria y equipo de construcción</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PMEC</w:t>
      </w:r>
      <w:r w:rsidRPr="00220249">
        <w:rPr>
          <w:rFonts w:ascii="Arial" w:hAnsi="Arial" w:cs="Arial"/>
          <w:sz w:val="24"/>
          <w:szCs w:val="24"/>
          <w:lang w:val="es-ES_tradnl"/>
        </w:rPr>
        <w:t>, de los materiales y equipo de instalación permanente</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PUM</w:t>
      </w:r>
      <w:r w:rsidRPr="00220249">
        <w:rPr>
          <w:rFonts w:ascii="Arial" w:hAnsi="Arial" w:cs="Arial"/>
          <w:sz w:val="24"/>
          <w:szCs w:val="24"/>
          <w:lang w:val="es-ES_tradnl"/>
        </w:rPr>
        <w:t>, de utilización del personal técnico, administrativo y de servicios</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PPPT</w:t>
      </w:r>
      <w:r w:rsidRPr="00220249">
        <w:rPr>
          <w:rFonts w:ascii="Arial" w:hAnsi="Arial" w:cs="Arial"/>
          <w:sz w:val="24"/>
          <w:szCs w:val="24"/>
          <w:lang w:val="es-ES"/>
        </w:rPr>
        <w:t>.</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en la programación de la </w:t>
      </w:r>
      <w:r w:rsidRPr="00220249">
        <w:rPr>
          <w:rFonts w:ascii="Arial" w:hAnsi="Arial" w:cs="Arial"/>
          <w:sz w:val="24"/>
          <w:szCs w:val="24"/>
          <w:lang w:val="es-ES"/>
        </w:rPr>
        <w:t>ejecución de la obra conforme al catálogo de conceptos con sus erogaciones calendarizado y cuantificado, se identifican</w:t>
      </w:r>
      <w:r w:rsidRPr="00220249">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w:t>
      </w:r>
      <w:r w:rsidRPr="00220249">
        <w:rPr>
          <w:rFonts w:ascii="Arial" w:hAnsi="Arial" w:cs="Arial"/>
          <w:sz w:val="24"/>
          <w:szCs w:val="24"/>
          <w:lang w:val="es-ES_tradnl"/>
        </w:rPr>
        <w:lastRenderedPageBreak/>
        <w:t>permanente, de utilización del personal técnico, administrativo y de servicios propuestos para la ejecución de la obra objeto de la presente convocatoria.</w:t>
      </w:r>
    </w:p>
    <w:p w:rsidR="00D27A6A" w:rsidRPr="00220249" w:rsidRDefault="00D27A6A" w:rsidP="00D27A6A">
      <w:pPr>
        <w:spacing w:before="120"/>
        <w:ind w:left="2268"/>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Sistema de aseguramiento de la calidad para la ejecución de los trabajos, se asignarán </w:t>
      </w:r>
      <w:r w:rsidR="00BD794B" w:rsidRPr="00220249">
        <w:rPr>
          <w:rFonts w:ascii="Arial" w:hAnsi="Arial" w:cs="Arial"/>
          <w:b/>
          <w:sz w:val="24"/>
          <w:szCs w:val="24"/>
          <w:lang w:val="es-ES_tradnl"/>
        </w:rPr>
        <w:t>2</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dos</w:t>
      </w:r>
      <w:r w:rsidRPr="00220249">
        <w:rPr>
          <w:rFonts w:ascii="Arial" w:hAnsi="Arial" w:cs="Arial"/>
          <w:b/>
          <w:sz w:val="24"/>
          <w:szCs w:val="24"/>
          <w:lang w:val="es-ES_tradnl"/>
        </w:rPr>
        <w:t>) punto</w:t>
      </w:r>
      <w:r w:rsidR="00BD794B" w:rsidRPr="00220249">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BD794B"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t>2</w:t>
      </w:r>
      <w:r w:rsidR="00D27A6A" w:rsidRPr="00220249">
        <w:rPr>
          <w:rFonts w:ascii="Arial" w:hAnsi="Arial" w:cs="Arial"/>
          <w:b/>
          <w:sz w:val="24"/>
          <w:szCs w:val="24"/>
          <w:lang w:val="es-ES_tradnl"/>
        </w:rPr>
        <w:t xml:space="preserve"> (</w:t>
      </w:r>
      <w:r w:rsidRPr="00220249">
        <w:rPr>
          <w:rFonts w:ascii="Arial" w:hAnsi="Arial" w:cs="Arial"/>
          <w:b/>
          <w:sz w:val="24"/>
          <w:szCs w:val="24"/>
          <w:lang w:val="es-ES_tradnl"/>
        </w:rPr>
        <w:t>dos</w:t>
      </w:r>
      <w:r w:rsidR="00D27A6A" w:rsidRPr="00220249">
        <w:rPr>
          <w:rFonts w:ascii="Arial" w:hAnsi="Arial" w:cs="Arial"/>
          <w:b/>
          <w:sz w:val="24"/>
          <w:szCs w:val="24"/>
          <w:lang w:val="es-ES_tradnl"/>
        </w:rPr>
        <w:t>) puntos</w:t>
      </w:r>
      <w:r w:rsidR="00D27A6A" w:rsidRPr="00220249">
        <w:rPr>
          <w:rFonts w:ascii="Arial" w:hAnsi="Arial" w:cs="Arial"/>
          <w:sz w:val="24"/>
          <w:szCs w:val="24"/>
          <w:lang w:val="es-ES_tradnl"/>
        </w:rPr>
        <w:t>, si el sistema de aseguramiento de la calidad propuesto por el licitante cumple con lo indicado en la base QUINTA, numeral 4 de la convocatoria y considera lo siguiente:</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a).- Laboratorio</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b).- Personal</w:t>
      </w:r>
    </w:p>
    <w:p w:rsidR="00D27A6A" w:rsidRPr="00220249" w:rsidRDefault="00D27A6A" w:rsidP="00D27A6A">
      <w:pPr>
        <w:suppressAutoHyphens/>
        <w:autoSpaceDE w:val="0"/>
        <w:spacing w:before="120"/>
        <w:ind w:left="2268"/>
        <w:jc w:val="both"/>
        <w:rPr>
          <w:rFonts w:ascii="Arial" w:hAnsi="Arial" w:cs="Arial"/>
          <w:sz w:val="24"/>
          <w:szCs w:val="24"/>
          <w:lang w:val="es-ES_tradnl"/>
        </w:rPr>
      </w:pP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EL LICITANTE para obtener el puntaje otorgado a este sub rubro señalado en la FORMA 01, deberá cumplir los parámetros a) y b), si no cumple con lo solicitado anteriormente tendrá una calificación de cero (0) en este sub rubro.</w:t>
      </w:r>
    </w:p>
    <w:p w:rsidR="000712A4" w:rsidRPr="00220249" w:rsidRDefault="000712A4" w:rsidP="00D27A6A">
      <w:pPr>
        <w:suppressAutoHyphens/>
        <w:autoSpaceDE w:val="0"/>
        <w:spacing w:before="120"/>
        <w:ind w:left="2268"/>
        <w:jc w:val="both"/>
        <w:rPr>
          <w:rFonts w:ascii="Arial" w:hAnsi="Arial" w:cs="Arial"/>
          <w:sz w:val="24"/>
          <w:szCs w:val="24"/>
          <w:lang w:val="es-ES_tradnl"/>
        </w:rPr>
      </w:pPr>
    </w:p>
    <w:p w:rsidR="000712A4" w:rsidRPr="00220249" w:rsidRDefault="000712A4" w:rsidP="000712A4">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Capacidad del licitante. </w:t>
      </w:r>
      <w:r w:rsidRPr="00220249">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220249">
        <w:rPr>
          <w:rFonts w:ascii="Arial" w:hAnsi="Arial" w:cs="Arial"/>
          <w:b/>
          <w:bCs/>
          <w:sz w:val="24"/>
          <w:szCs w:val="24"/>
          <w:lang w:val="es-ES_tradnl"/>
        </w:rPr>
        <w:t>14 (catorce) puntos</w:t>
      </w:r>
      <w:r w:rsidRPr="00220249">
        <w:rPr>
          <w:rFonts w:ascii="Arial" w:hAnsi="Arial" w:cs="Arial"/>
          <w:bCs/>
          <w:sz w:val="24"/>
          <w:szCs w:val="24"/>
          <w:lang w:val="es-ES_tradnl"/>
        </w:rPr>
        <w:t xml:space="preserve"> que, conforme a las características, complejidad y magnitud de los trabajos, se distribuirá en los siguientes </w:t>
      </w:r>
      <w:proofErr w:type="spellStart"/>
      <w:r w:rsidRPr="00220249">
        <w:rPr>
          <w:rFonts w:ascii="Arial" w:hAnsi="Arial" w:cs="Arial"/>
          <w:bCs/>
          <w:sz w:val="24"/>
          <w:szCs w:val="24"/>
          <w:lang w:val="es-ES_tradnl"/>
        </w:rPr>
        <w:t>subrubros</w:t>
      </w:r>
      <w:proofErr w:type="spellEnd"/>
      <w:r w:rsidRPr="00220249">
        <w:rPr>
          <w:rFonts w:ascii="Arial" w:hAnsi="Arial" w:cs="Arial"/>
          <w:bCs/>
          <w:sz w:val="24"/>
          <w:szCs w:val="24"/>
          <w:lang w:val="es-ES_tradnl"/>
        </w:rPr>
        <w:t>:</w:t>
      </w:r>
    </w:p>
    <w:p w:rsidR="000712A4" w:rsidRPr="00220249" w:rsidRDefault="000712A4" w:rsidP="000712A4">
      <w:pPr>
        <w:tabs>
          <w:tab w:val="left" w:pos="1985"/>
        </w:tabs>
        <w:suppressAutoHyphens/>
        <w:autoSpaceDE w:val="0"/>
        <w:spacing w:before="120" w:after="120"/>
        <w:ind w:left="1985"/>
        <w:jc w:val="both"/>
        <w:rPr>
          <w:rFonts w:ascii="Arial" w:hAnsi="Arial" w:cs="Arial"/>
          <w:b/>
          <w:bCs/>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Capacidad de los recursos humanos.</w:t>
      </w:r>
      <w:r w:rsidRPr="00220249">
        <w:rPr>
          <w:rFonts w:ascii="Arial" w:hAnsi="Arial" w:cs="Arial"/>
          <w:sz w:val="24"/>
          <w:szCs w:val="24"/>
          <w:lang w:val="es-ES_tradnl"/>
        </w:rPr>
        <w:t xml:space="preserve"> Este </w:t>
      </w:r>
      <w:proofErr w:type="spellStart"/>
      <w:r w:rsidRPr="00220249">
        <w:rPr>
          <w:rFonts w:ascii="Arial" w:hAnsi="Arial" w:cs="Arial"/>
          <w:sz w:val="24"/>
          <w:szCs w:val="24"/>
          <w:lang w:val="es-ES_tradnl"/>
        </w:rPr>
        <w:t>subrubro</w:t>
      </w:r>
      <w:proofErr w:type="spellEnd"/>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tendrá 6.00 (seis) puntos</w:t>
      </w:r>
      <w:r w:rsidRPr="00220249">
        <w:rPr>
          <w:rFonts w:ascii="Arial" w:hAnsi="Arial" w:cs="Arial"/>
          <w:sz w:val="24"/>
          <w:szCs w:val="24"/>
          <w:lang w:val="es-ES_tradnl"/>
        </w:rPr>
        <w:t>, que representan el 43%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La convocante tomará en cuenta los niveles de preparación y la cantidad de personal que se proponga para dirigir y coordinar la ejecución de la obra</w:t>
      </w:r>
    </w:p>
    <w:p w:rsidR="000712A4" w:rsidRPr="00220249" w:rsidRDefault="000712A4" w:rsidP="000712A4">
      <w:pPr>
        <w:spacing w:before="120"/>
        <w:ind w:left="2268"/>
        <w:jc w:val="both"/>
        <w:rPr>
          <w:rFonts w:ascii="Arial" w:hAnsi="Arial" w:cs="Arial"/>
          <w:sz w:val="24"/>
          <w:szCs w:val="24"/>
          <w:lang w:val="es-ES"/>
        </w:rPr>
      </w:pPr>
      <w:r w:rsidRPr="00220249">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b/>
          <w:sz w:val="24"/>
          <w:szCs w:val="24"/>
          <w:lang w:val="es-ES"/>
        </w:rPr>
        <w:t xml:space="preserve">a1) </w:t>
      </w:r>
      <w:r w:rsidRPr="00220249">
        <w:rPr>
          <w:rFonts w:cs="Arial"/>
          <w:b/>
          <w:sz w:val="24"/>
          <w:szCs w:val="24"/>
        </w:rPr>
        <w:t xml:space="preserve">Experiencia del personal </w:t>
      </w:r>
      <w:r w:rsidRPr="00220249">
        <w:rPr>
          <w:rFonts w:cs="Arial"/>
          <w:sz w:val="24"/>
          <w:szCs w:val="24"/>
        </w:rPr>
        <w:t>en proyectos</w:t>
      </w:r>
      <w:r w:rsidR="008809F7" w:rsidRPr="00220249">
        <w:rPr>
          <w:rFonts w:cs="Arial"/>
          <w:sz w:val="24"/>
          <w:szCs w:val="24"/>
        </w:rPr>
        <w:t xml:space="preserve"> </w:t>
      </w:r>
      <w:r w:rsidRPr="00220249">
        <w:rPr>
          <w:rFonts w:cs="Arial"/>
          <w:sz w:val="24"/>
          <w:szCs w:val="24"/>
        </w:rPr>
        <w:t>similares</w:t>
      </w:r>
      <w:r w:rsidR="008809F7" w:rsidRPr="00220249">
        <w:rPr>
          <w:rFonts w:cs="Arial"/>
          <w:sz w:val="24"/>
          <w:szCs w:val="24"/>
        </w:rPr>
        <w:t xml:space="preserve"> </w:t>
      </w:r>
      <w:r w:rsidRPr="00220249">
        <w:rPr>
          <w:rFonts w:cs="Arial"/>
          <w:sz w:val="24"/>
          <w:szCs w:val="24"/>
        </w:rPr>
        <w:t>a los del presente procedimiento,</w:t>
      </w:r>
      <w:r w:rsidRPr="00220249">
        <w:rPr>
          <w:rFonts w:cs="Arial"/>
          <w:b/>
          <w:sz w:val="24"/>
          <w:szCs w:val="24"/>
        </w:rPr>
        <w:t xml:space="preserve"> este aspecto tendrá una ponderación del 30% </w:t>
      </w:r>
      <w:r w:rsidRPr="00220249">
        <w:rPr>
          <w:rFonts w:cs="Arial"/>
          <w:sz w:val="24"/>
          <w:szCs w:val="24"/>
        </w:rPr>
        <w:t xml:space="preserve">del total de puntos establecido para este </w:t>
      </w:r>
      <w:proofErr w:type="spellStart"/>
      <w:r w:rsidRPr="00220249">
        <w:rPr>
          <w:rFonts w:cs="Arial"/>
          <w:sz w:val="24"/>
          <w:szCs w:val="24"/>
        </w:rPr>
        <w:t>subrubro</w:t>
      </w:r>
      <w:proofErr w:type="spellEnd"/>
      <w:r w:rsidRPr="00220249">
        <w:rPr>
          <w:rFonts w:cs="Arial"/>
          <w:sz w:val="24"/>
          <w:szCs w:val="24"/>
        </w:rPr>
        <w:t xml:space="preserve">, equivalente </w:t>
      </w:r>
      <w:r w:rsidRPr="00220249">
        <w:rPr>
          <w:rFonts w:cs="Arial"/>
          <w:b/>
          <w:sz w:val="24"/>
          <w:szCs w:val="24"/>
        </w:rPr>
        <w:t xml:space="preserve">a 1.8 (uno punto ocho) puntos </w:t>
      </w:r>
      <w:r w:rsidRPr="00220249">
        <w:rPr>
          <w:rFonts w:cs="Arial"/>
          <w:sz w:val="24"/>
          <w:szCs w:val="24"/>
        </w:rPr>
        <w:t>y se realizara conforme a lo siguiente:</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lastRenderedPageBreak/>
        <w:t xml:space="preserve">Solo se evaluará al personal profesional técnico que será responsable de la dirección, administración y ejecución de los trabajos indicados en la base </w:t>
      </w:r>
      <w:r w:rsidRPr="00220249">
        <w:rPr>
          <w:rFonts w:cs="Arial"/>
          <w:sz w:val="24"/>
          <w:szCs w:val="24"/>
        </w:rPr>
        <w:tab/>
        <w:t>quinta, numeral 1 de la convocatoria, en donde se indica la categoría del personal, la experiencia solicitada, la competencia o habilidad y el dominio de las herramientas.</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Para determinar la experiencia del personal se tomara en cuenta </w:t>
      </w:r>
      <w:r w:rsidR="00802C97" w:rsidRPr="00220249">
        <w:rPr>
          <w:rFonts w:cs="Arial"/>
          <w:sz w:val="24"/>
          <w:szCs w:val="24"/>
        </w:rPr>
        <w:t xml:space="preserve">el </w:t>
      </w:r>
      <w:r w:rsidR="00802C97" w:rsidRPr="00220249">
        <w:rPr>
          <w:rFonts w:cs="Arial"/>
          <w:b/>
          <w:sz w:val="24"/>
          <w:szCs w:val="24"/>
          <w:u w:val="single"/>
        </w:rPr>
        <w:t>número de</w:t>
      </w:r>
      <w:r w:rsidRPr="00220249">
        <w:rPr>
          <w:rFonts w:cs="Arial"/>
          <w:b/>
          <w:sz w:val="24"/>
          <w:szCs w:val="24"/>
          <w:u w:val="single"/>
        </w:rPr>
        <w:t xml:space="preserve"> años</w:t>
      </w:r>
      <w:r w:rsidRPr="00220249">
        <w:rPr>
          <w:rFonts w:cs="Arial"/>
          <w:sz w:val="24"/>
          <w:szCs w:val="24"/>
        </w:rPr>
        <w:t xml:space="preserve"> que</w:t>
      </w:r>
      <w:r w:rsidR="008809F7" w:rsidRPr="00220249">
        <w:rPr>
          <w:rFonts w:cs="Arial"/>
          <w:sz w:val="24"/>
          <w:szCs w:val="24"/>
        </w:rPr>
        <w:t xml:space="preserve"> </w:t>
      </w:r>
      <w:r w:rsidRPr="00220249">
        <w:rPr>
          <w:rFonts w:cs="Arial"/>
          <w:sz w:val="24"/>
          <w:szCs w:val="24"/>
        </w:rPr>
        <w:t xml:space="preserve">tiene el personal de haber participado en las actividades a realizar con un cargo igual o superior al que se proponga para ocupar en los trabajos objeto de esta licitación, con documentación que compruebe su participación. La documentación que puede incluir para demostrar su experiencia es copia de contratos, estimaciones, notas de bitácora, minutas de juntas, oficios, escritos o cualquier documentación que compruebe su participación en obras similares. Dichas copias de la documentación debe de acompañarse a los </w:t>
      </w:r>
      <w:proofErr w:type="spellStart"/>
      <w:r w:rsidRPr="00220249">
        <w:rPr>
          <w:rFonts w:cs="Arial"/>
          <w:sz w:val="24"/>
          <w:szCs w:val="24"/>
        </w:rPr>
        <w:t>Curriculum</w:t>
      </w:r>
      <w:proofErr w:type="spellEnd"/>
      <w:r w:rsidRPr="00220249">
        <w:rPr>
          <w:rFonts w:cs="Arial"/>
          <w:sz w:val="24"/>
          <w:szCs w:val="24"/>
        </w:rPr>
        <w:t xml:space="preserve"> Vitae de cada persona. El no integrar la documentación comprobatoria será motivo de no otorgamiento de puntos.</w:t>
      </w:r>
    </w:p>
    <w:p w:rsidR="000712A4" w:rsidRPr="00220249" w:rsidRDefault="002815FC"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Así por ejemplo</w:t>
      </w:r>
      <w:r w:rsidR="00802C97" w:rsidRPr="00220249">
        <w:rPr>
          <w:rFonts w:cs="Arial"/>
          <w:sz w:val="24"/>
          <w:szCs w:val="24"/>
        </w:rPr>
        <w:t>,</w:t>
      </w:r>
      <w:r w:rsidRPr="00220249">
        <w:rPr>
          <w:rFonts w:cs="Arial"/>
          <w:sz w:val="24"/>
          <w:szCs w:val="24"/>
        </w:rPr>
        <w:t xml:space="preserve">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personal correspondiente al </w:t>
      </w:r>
      <w:r w:rsidR="000712A4" w:rsidRPr="00220249">
        <w:rPr>
          <w:rFonts w:cs="Arial"/>
          <w:b/>
          <w:sz w:val="24"/>
          <w:szCs w:val="24"/>
        </w:rPr>
        <w:t>superintendente del proyecto</w:t>
      </w:r>
      <w:r w:rsidR="000712A4" w:rsidRPr="00220249">
        <w:rPr>
          <w:rFonts w:cs="Arial"/>
          <w:sz w:val="24"/>
          <w:szCs w:val="24"/>
        </w:rPr>
        <w:t xml:space="preserve"> en trabajos similares porcada licitante, se aplicará la siguiente fórmula:</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PExSj</w:t>
      </w:r>
      <w:proofErr w:type="spellEnd"/>
      <w:r w:rsidRPr="00220249">
        <w:rPr>
          <w:rFonts w:cs="Arial"/>
          <w:sz w:val="20"/>
        </w:rPr>
        <w:t xml:space="preserve"> = </w:t>
      </w:r>
      <w:proofErr w:type="gramStart"/>
      <w:r w:rsidRPr="00220249">
        <w:rPr>
          <w:rFonts w:cs="Arial"/>
          <w:sz w:val="20"/>
        </w:rPr>
        <w:t>0.</w:t>
      </w:r>
      <w:r w:rsidR="00875788" w:rsidRPr="00220249">
        <w:rPr>
          <w:rFonts w:cs="Arial"/>
          <w:sz w:val="20"/>
        </w:rPr>
        <w:t>18</w:t>
      </w:r>
      <w:r w:rsidRPr="00220249">
        <w:rPr>
          <w:rFonts w:cs="Arial"/>
          <w:sz w:val="20"/>
        </w:rPr>
        <w:t>(</w:t>
      </w:r>
      <w:proofErr w:type="spellStart"/>
      <w:proofErr w:type="gramEnd"/>
      <w:r w:rsidRPr="00220249">
        <w:rPr>
          <w:rFonts w:cs="Arial"/>
          <w:sz w:val="20"/>
        </w:rPr>
        <w:t>ExSj</w:t>
      </w:r>
      <w:proofErr w:type="spellEnd"/>
      <w:r w:rsidRPr="00220249">
        <w:rPr>
          <w:rFonts w:cs="Arial"/>
          <w:sz w:val="20"/>
        </w:rPr>
        <w:t>/</w:t>
      </w:r>
      <w:proofErr w:type="spellStart"/>
      <w:r w:rsidRPr="00220249">
        <w:rPr>
          <w:rFonts w:cs="Arial"/>
          <w:sz w:val="20"/>
        </w:rPr>
        <w:t>ExSMA</w:t>
      </w:r>
      <w:proofErr w:type="spellEnd"/>
      <w:r w:rsidRPr="00220249">
        <w:rPr>
          <w:rFonts w:cs="Arial"/>
          <w:sz w:val="20"/>
        </w:rPr>
        <w:t>) Para toda j = 1, 2,…..,n</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Donde</w:t>
      </w:r>
      <w:proofErr w:type="spellEnd"/>
      <w:r w:rsidRPr="00220249">
        <w:rPr>
          <w:rFonts w:cs="Arial"/>
          <w:sz w:val="20"/>
        </w:rPr>
        <w:t>:</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PExSj</w:t>
      </w:r>
      <w:proofErr w:type="spellEnd"/>
      <w:r w:rsidRPr="00220249">
        <w:rPr>
          <w:rFonts w:cs="Arial"/>
          <w:sz w:val="20"/>
        </w:rPr>
        <w:t xml:space="preserve"> = Puntuación o unidades porcentuales que por experiencia del superintendente se asignan a la proposición</w:t>
      </w:r>
      <w:r w:rsidR="008809F7" w:rsidRPr="00220249">
        <w:rPr>
          <w:rFonts w:cs="Arial"/>
          <w:sz w:val="20"/>
        </w:rPr>
        <w:t xml:space="preserve"> </w:t>
      </w:r>
      <w:r w:rsidRPr="00220249">
        <w:rPr>
          <w:rFonts w:cs="Arial"/>
          <w:sz w:val="20"/>
        </w:rPr>
        <w:t>“j”;</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ExSMA</w:t>
      </w:r>
      <w:proofErr w:type="spellEnd"/>
      <w:r w:rsidRPr="00220249">
        <w:rPr>
          <w:rFonts w:cs="Arial"/>
          <w:sz w:val="20"/>
        </w:rPr>
        <w:t xml:space="preserve"> = Proposición solvente cuya</w:t>
      </w:r>
      <w:r w:rsidR="008809F7" w:rsidRPr="00220249">
        <w:rPr>
          <w:rFonts w:cs="Arial"/>
          <w:sz w:val="20"/>
        </w:rPr>
        <w:t xml:space="preserve"> </w:t>
      </w:r>
      <w:r w:rsidRPr="00220249">
        <w:rPr>
          <w:rFonts w:cs="Arial"/>
          <w:sz w:val="20"/>
        </w:rPr>
        <w:t>experiencia del superintendente en años es el más alto;</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ExSj</w:t>
      </w:r>
      <w:proofErr w:type="spellEnd"/>
      <w:r w:rsidRPr="00220249">
        <w:rPr>
          <w:rFonts w:cs="Arial"/>
          <w:sz w:val="20"/>
        </w:rPr>
        <w:t xml:space="preserve"> = Experiencia del superintendente en años de la proposición “j”, y</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r w:rsidRPr="00220249">
        <w:rPr>
          <w:rFonts w:cs="Arial"/>
          <w:sz w:val="20"/>
        </w:rPr>
        <w:t>El subíndice “j” representa a las demás proposiciones determinadas como solventes como</w:t>
      </w:r>
      <w:r w:rsidR="008809F7" w:rsidRPr="00220249">
        <w:rPr>
          <w:rFonts w:cs="Arial"/>
          <w:sz w:val="20"/>
        </w:rPr>
        <w:t xml:space="preserve"> </w:t>
      </w:r>
      <w:r w:rsidRPr="00220249">
        <w:rPr>
          <w:rFonts w:cs="Arial"/>
          <w:sz w:val="20"/>
        </w:rPr>
        <w:t>resultado de la evaluación.</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p>
    <w:p w:rsidR="000712A4" w:rsidRPr="00220249" w:rsidRDefault="00875788" w:rsidP="002815FC">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Asimismo,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w:t>
      </w:r>
      <w:r w:rsidR="002815FC" w:rsidRPr="00220249">
        <w:rPr>
          <w:rFonts w:cs="Arial"/>
          <w:sz w:val="24"/>
          <w:szCs w:val="24"/>
        </w:rPr>
        <w:t xml:space="preserve">resto del </w:t>
      </w:r>
      <w:r w:rsidR="000712A4" w:rsidRPr="00220249">
        <w:rPr>
          <w:rFonts w:cs="Arial"/>
          <w:sz w:val="24"/>
          <w:szCs w:val="24"/>
        </w:rPr>
        <w:t xml:space="preserve">personal en trabajos similares porcada licitante, </w:t>
      </w:r>
      <w:r w:rsidR="002815FC" w:rsidRPr="00220249">
        <w:rPr>
          <w:rFonts w:cs="Arial"/>
          <w:sz w:val="24"/>
          <w:szCs w:val="24"/>
        </w:rPr>
        <w:t>se les asignará puntuación o unidades porcentuales de manera proporcional al número de años de experiencia que acreditó haber cumplido</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b/>
          <w:sz w:val="24"/>
          <w:szCs w:val="24"/>
        </w:rPr>
        <w:t>a2) Competencia o habilidad en el trabajo de acuerdo a sus conocimientos</w:t>
      </w:r>
      <w:r w:rsidR="008809F7" w:rsidRPr="00220249">
        <w:rPr>
          <w:rFonts w:cs="Arial"/>
          <w:b/>
          <w:sz w:val="24"/>
          <w:szCs w:val="24"/>
        </w:rPr>
        <w:t xml:space="preserve"> </w:t>
      </w:r>
      <w:r w:rsidRPr="00220249">
        <w:rPr>
          <w:rFonts w:cs="Arial"/>
          <w:b/>
          <w:sz w:val="24"/>
          <w:szCs w:val="24"/>
        </w:rPr>
        <w:t>académicos o profesionales, este aspecto tendrá una ponderación</w:t>
      </w:r>
      <w:r w:rsidR="008809F7" w:rsidRPr="00220249">
        <w:rPr>
          <w:rFonts w:cs="Arial"/>
          <w:b/>
          <w:sz w:val="24"/>
          <w:szCs w:val="24"/>
        </w:rPr>
        <w:t xml:space="preserve"> </w:t>
      </w:r>
      <w:r w:rsidRPr="00220249">
        <w:rPr>
          <w:rFonts w:cs="Arial"/>
          <w:b/>
          <w:sz w:val="24"/>
          <w:szCs w:val="24"/>
        </w:rPr>
        <w:t xml:space="preserve">del 50% </w:t>
      </w:r>
      <w:r w:rsidRPr="00220249">
        <w:rPr>
          <w:rFonts w:cs="Arial"/>
          <w:sz w:val="24"/>
          <w:szCs w:val="24"/>
        </w:rPr>
        <w:t xml:space="preserve">del total de puntos </w:t>
      </w:r>
      <w:r w:rsidRPr="00220249">
        <w:rPr>
          <w:rFonts w:cs="Arial"/>
          <w:sz w:val="24"/>
          <w:szCs w:val="24"/>
        </w:rPr>
        <w:lastRenderedPageBreak/>
        <w:t xml:space="preserve">establecido para este </w:t>
      </w:r>
      <w:proofErr w:type="spellStart"/>
      <w:r w:rsidRPr="00220249">
        <w:rPr>
          <w:rFonts w:cs="Arial"/>
          <w:sz w:val="24"/>
          <w:szCs w:val="24"/>
        </w:rPr>
        <w:t>subrubro</w:t>
      </w:r>
      <w:proofErr w:type="spellEnd"/>
      <w:r w:rsidRPr="00220249">
        <w:rPr>
          <w:rFonts w:cs="Arial"/>
          <w:sz w:val="24"/>
          <w:szCs w:val="24"/>
        </w:rPr>
        <w:t xml:space="preserve">, equivalente </w:t>
      </w:r>
      <w:r w:rsidRPr="00220249">
        <w:rPr>
          <w:rFonts w:cs="Arial"/>
          <w:b/>
          <w:sz w:val="24"/>
          <w:szCs w:val="24"/>
        </w:rPr>
        <w:t xml:space="preserve">a 3.0 (tres) puntos </w:t>
      </w:r>
      <w:r w:rsidRPr="00220249">
        <w:rPr>
          <w:rFonts w:cs="Arial"/>
          <w:sz w:val="24"/>
          <w:szCs w:val="24"/>
        </w:rPr>
        <w:t>y se realizara conforme a lo siguiente:</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Para determinar la competencia o habilidad en el trabajo se tomara en cuenta el </w:t>
      </w:r>
      <w:r w:rsidRPr="00220249">
        <w:rPr>
          <w:rFonts w:cs="Arial"/>
          <w:b/>
          <w:sz w:val="24"/>
          <w:szCs w:val="24"/>
          <w:u w:val="single"/>
        </w:rPr>
        <w:t>número de proyectos</w:t>
      </w:r>
      <w:r w:rsidRPr="00220249">
        <w:rPr>
          <w:rFonts w:cs="Arial"/>
          <w:sz w:val="24"/>
          <w:szCs w:val="24"/>
        </w:rPr>
        <w:t xml:space="preserve"> similares </w:t>
      </w:r>
      <w:proofErr w:type="spellStart"/>
      <w:r w:rsidRPr="00220249">
        <w:rPr>
          <w:rFonts w:cs="Arial"/>
          <w:sz w:val="24"/>
          <w:szCs w:val="24"/>
        </w:rPr>
        <w:t>quetiene</w:t>
      </w:r>
      <w:proofErr w:type="spellEnd"/>
      <w:r w:rsidRPr="00220249">
        <w:rPr>
          <w:rFonts w:cs="Arial"/>
          <w:sz w:val="24"/>
          <w:szCs w:val="24"/>
        </w:rPr>
        <w:t xml:space="preserve"> el personal de haber colaborado en las actividades a realizar con un cargo igual o superior al que se proponga para ocupar en los trabajos objeto de esta licitación, con documentación que compruebe su participación. La documentación que puede incluir para demostrar su competencia o habilidad en el trabajo es copia de contratos, estimaciones, notas de bitácora, minutas de juntas, oficios, escritos o cualquier documentación que compruebe su participación en obras similares. Dichas copias de la documentación debe de acompañarse a los </w:t>
      </w:r>
      <w:proofErr w:type="spellStart"/>
      <w:r w:rsidRPr="00220249">
        <w:rPr>
          <w:rFonts w:cs="Arial"/>
          <w:sz w:val="24"/>
          <w:szCs w:val="24"/>
        </w:rPr>
        <w:t>Curriculum</w:t>
      </w:r>
      <w:proofErr w:type="spellEnd"/>
      <w:r w:rsidRPr="00220249">
        <w:rPr>
          <w:rFonts w:cs="Arial"/>
          <w:sz w:val="24"/>
          <w:szCs w:val="24"/>
        </w:rPr>
        <w:t xml:space="preserve"> Vitae de cada persona. El no integrar la documentación comprobatoria será motivo de no otorgamiento de puntos.</w:t>
      </w:r>
    </w:p>
    <w:p w:rsidR="000712A4" w:rsidRPr="00220249" w:rsidRDefault="00802C97"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Así por ejemplo, p</w:t>
      </w:r>
      <w:r w:rsidR="000712A4" w:rsidRPr="00220249">
        <w:rPr>
          <w:rFonts w:cs="Arial"/>
          <w:sz w:val="24"/>
          <w:szCs w:val="24"/>
        </w:rPr>
        <w:t xml:space="preserve">ara determinar la puntuación o unidades porcentuales que correspondan </w:t>
      </w:r>
      <w:proofErr w:type="spellStart"/>
      <w:r w:rsidR="000712A4" w:rsidRPr="00220249">
        <w:rPr>
          <w:rFonts w:cs="Arial"/>
          <w:sz w:val="24"/>
          <w:szCs w:val="24"/>
        </w:rPr>
        <w:t>alacompetencia</w:t>
      </w:r>
      <w:proofErr w:type="spellEnd"/>
      <w:r w:rsidR="000712A4" w:rsidRPr="00220249">
        <w:rPr>
          <w:rFonts w:cs="Arial"/>
          <w:sz w:val="24"/>
          <w:szCs w:val="24"/>
        </w:rPr>
        <w:t xml:space="preserve"> o habilidad en el trabajo del personal correspondiente al </w:t>
      </w:r>
      <w:r w:rsidR="000712A4" w:rsidRPr="00220249">
        <w:rPr>
          <w:rFonts w:cs="Arial"/>
          <w:b/>
          <w:sz w:val="24"/>
          <w:szCs w:val="24"/>
        </w:rPr>
        <w:t>superintendente del proyecto</w:t>
      </w:r>
      <w:r w:rsidR="000712A4" w:rsidRPr="00220249">
        <w:rPr>
          <w:rFonts w:cs="Arial"/>
          <w:sz w:val="24"/>
          <w:szCs w:val="24"/>
        </w:rPr>
        <w:t xml:space="preserve"> en trabajos similares porcada licitante, se aplicará la siguiente fórmula:</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PCyHSj</w:t>
      </w:r>
      <w:proofErr w:type="spellEnd"/>
      <w:r w:rsidRPr="00220249">
        <w:rPr>
          <w:rFonts w:cs="Arial"/>
          <w:sz w:val="20"/>
        </w:rPr>
        <w:t xml:space="preserve"> = </w:t>
      </w:r>
      <w:proofErr w:type="gramStart"/>
      <w:r w:rsidR="00802C97" w:rsidRPr="00220249">
        <w:rPr>
          <w:rFonts w:cs="Arial"/>
          <w:sz w:val="20"/>
        </w:rPr>
        <w:t>0.3</w:t>
      </w:r>
      <w:r w:rsidRPr="00220249">
        <w:rPr>
          <w:rFonts w:cs="Arial"/>
          <w:sz w:val="20"/>
        </w:rPr>
        <w:t>(</w:t>
      </w:r>
      <w:proofErr w:type="spellStart"/>
      <w:proofErr w:type="gramEnd"/>
      <w:r w:rsidRPr="00220249">
        <w:rPr>
          <w:rFonts w:cs="Arial"/>
          <w:sz w:val="20"/>
        </w:rPr>
        <w:t>CyHSj</w:t>
      </w:r>
      <w:proofErr w:type="spellEnd"/>
      <w:r w:rsidRPr="00220249">
        <w:rPr>
          <w:rFonts w:cs="Arial"/>
          <w:sz w:val="20"/>
        </w:rPr>
        <w:t>/</w:t>
      </w:r>
      <w:proofErr w:type="spellStart"/>
      <w:r w:rsidRPr="00220249">
        <w:rPr>
          <w:rFonts w:cs="Arial"/>
          <w:sz w:val="20"/>
        </w:rPr>
        <w:t>CyHSMA</w:t>
      </w:r>
      <w:proofErr w:type="spellEnd"/>
      <w:r w:rsidRPr="00220249">
        <w:rPr>
          <w:rFonts w:cs="Arial"/>
          <w:sz w:val="20"/>
        </w:rPr>
        <w:t>) Para toda j = 1, 2,…..,n</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Donde</w:t>
      </w:r>
      <w:proofErr w:type="spellEnd"/>
      <w:r w:rsidRPr="00220249">
        <w:rPr>
          <w:rFonts w:cs="Arial"/>
          <w:sz w:val="20"/>
        </w:rPr>
        <w:t>:</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PCyHSj</w:t>
      </w:r>
      <w:proofErr w:type="spellEnd"/>
      <w:r w:rsidRPr="00220249">
        <w:rPr>
          <w:rFonts w:cs="Arial"/>
          <w:sz w:val="20"/>
        </w:rPr>
        <w:t xml:space="preserve"> = Puntuación o unidades porcentuales que por competencia o habilidad del superintendente se asignan a la </w:t>
      </w:r>
      <w:proofErr w:type="spellStart"/>
      <w:r w:rsidRPr="00220249">
        <w:rPr>
          <w:rFonts w:cs="Arial"/>
          <w:sz w:val="20"/>
        </w:rPr>
        <w:t>proposición“j</w:t>
      </w:r>
      <w:proofErr w:type="spellEnd"/>
      <w:r w:rsidRPr="00220249">
        <w:rPr>
          <w:rFonts w:cs="Arial"/>
          <w:sz w:val="20"/>
        </w:rPr>
        <w:t>”;</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CyHSMA</w:t>
      </w:r>
      <w:proofErr w:type="spellEnd"/>
      <w:r w:rsidRPr="00220249">
        <w:rPr>
          <w:rFonts w:cs="Arial"/>
          <w:sz w:val="20"/>
        </w:rPr>
        <w:t xml:space="preserve"> = Proposición solvente </w:t>
      </w:r>
      <w:proofErr w:type="spellStart"/>
      <w:r w:rsidRPr="00220249">
        <w:rPr>
          <w:rFonts w:cs="Arial"/>
          <w:sz w:val="20"/>
        </w:rPr>
        <w:t>cuyacompetencia</w:t>
      </w:r>
      <w:proofErr w:type="spellEnd"/>
      <w:r w:rsidRPr="00220249">
        <w:rPr>
          <w:rFonts w:cs="Arial"/>
          <w:sz w:val="20"/>
        </w:rPr>
        <w:t xml:space="preserve"> o habilidad del superintendente en número de proyectos similares es el más alto;</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CyHSj</w:t>
      </w:r>
      <w:proofErr w:type="spellEnd"/>
      <w:r w:rsidRPr="00220249">
        <w:rPr>
          <w:rFonts w:cs="Arial"/>
          <w:sz w:val="20"/>
        </w:rPr>
        <w:t xml:space="preserve"> = Competencia o habilidad del superintendente en número de proyectos similares de la proposición “j”, y</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r w:rsidRPr="00220249">
        <w:rPr>
          <w:rFonts w:cs="Arial"/>
          <w:sz w:val="20"/>
        </w:rPr>
        <w:t xml:space="preserve">El subíndice “j” representa a las demás proposiciones determinadas como solventes </w:t>
      </w:r>
      <w:proofErr w:type="spellStart"/>
      <w:r w:rsidRPr="00220249">
        <w:rPr>
          <w:rFonts w:cs="Arial"/>
          <w:sz w:val="20"/>
        </w:rPr>
        <w:t>comoresultado</w:t>
      </w:r>
      <w:proofErr w:type="spellEnd"/>
      <w:r w:rsidRPr="00220249">
        <w:rPr>
          <w:rFonts w:cs="Arial"/>
          <w:sz w:val="20"/>
        </w:rPr>
        <w:t xml:space="preserve"> de la evaluación.</w:t>
      </w:r>
    </w:p>
    <w:p w:rsidR="00802C97" w:rsidRPr="00220249" w:rsidRDefault="00802C97" w:rsidP="000712A4">
      <w:pPr>
        <w:pStyle w:val="texto0"/>
        <w:tabs>
          <w:tab w:val="left" w:pos="1560"/>
          <w:tab w:val="left" w:pos="2410"/>
        </w:tabs>
        <w:spacing w:before="120" w:after="0" w:line="240" w:lineRule="auto"/>
        <w:ind w:left="2421" w:firstLine="0"/>
        <w:rPr>
          <w:rFonts w:cs="Arial"/>
          <w:sz w:val="20"/>
        </w:rPr>
      </w:pPr>
    </w:p>
    <w:p w:rsidR="00802C97" w:rsidRPr="00220249" w:rsidRDefault="00802C97" w:rsidP="00802C97">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Asimismo, para determinar la puntuación o unidades porcentuales que correspondan a la competencia o habilidad en el trabajo del resto del personal en trabajos similares porcada licitante, se les asignará puntuación o unidades porcentuales de manera proporcional al número de proyectos </w:t>
      </w:r>
      <w:proofErr w:type="spellStart"/>
      <w:r w:rsidRPr="00220249">
        <w:rPr>
          <w:rFonts w:cs="Arial"/>
          <w:sz w:val="24"/>
          <w:szCs w:val="24"/>
        </w:rPr>
        <w:t>quetiene</w:t>
      </w:r>
      <w:proofErr w:type="spellEnd"/>
      <w:r w:rsidRPr="00220249">
        <w:rPr>
          <w:rFonts w:cs="Arial"/>
          <w:sz w:val="24"/>
          <w:szCs w:val="24"/>
        </w:rPr>
        <w:t xml:space="preserve"> el personal.</w:t>
      </w:r>
    </w:p>
    <w:p w:rsidR="00802C97" w:rsidRPr="00220249" w:rsidRDefault="00802C97" w:rsidP="000712A4">
      <w:pPr>
        <w:pStyle w:val="texto0"/>
        <w:tabs>
          <w:tab w:val="left" w:pos="1560"/>
          <w:tab w:val="left" w:pos="2410"/>
        </w:tabs>
        <w:spacing w:before="120" w:after="0" w:line="240" w:lineRule="auto"/>
        <w:ind w:left="2421" w:firstLine="0"/>
        <w:rPr>
          <w:rFonts w:cs="Arial"/>
          <w:sz w:val="20"/>
        </w:rPr>
      </w:pPr>
    </w:p>
    <w:p w:rsidR="000712A4" w:rsidRPr="00220249" w:rsidRDefault="000712A4" w:rsidP="000712A4">
      <w:pPr>
        <w:tabs>
          <w:tab w:val="left" w:pos="2410"/>
        </w:tabs>
        <w:suppressAutoHyphens/>
        <w:autoSpaceDE w:val="0"/>
        <w:spacing w:before="120" w:after="120"/>
        <w:ind w:left="2410"/>
        <w:jc w:val="both"/>
        <w:rPr>
          <w:rFonts w:ascii="Arial" w:hAnsi="Arial" w:cs="Arial"/>
          <w:sz w:val="24"/>
          <w:szCs w:val="24"/>
        </w:rPr>
      </w:pPr>
      <w:r w:rsidRPr="00220249">
        <w:rPr>
          <w:rFonts w:ascii="Arial" w:hAnsi="Arial" w:cs="Arial"/>
          <w:b/>
          <w:sz w:val="24"/>
          <w:szCs w:val="24"/>
        </w:rPr>
        <w:t xml:space="preserve">A3) </w:t>
      </w:r>
      <w:r w:rsidRPr="00220249">
        <w:rPr>
          <w:rFonts w:ascii="Arial" w:eastAsia="MS Mincho" w:hAnsi="Arial" w:cs="Arial"/>
          <w:b/>
          <w:sz w:val="24"/>
          <w:szCs w:val="24"/>
          <w:lang w:val="es-ES_tradnl" w:eastAsia="es-MX"/>
        </w:rPr>
        <w:t>Dominio de herramientas relacionadas con la obra a ejecutar</w:t>
      </w:r>
      <w:r w:rsidRPr="00220249">
        <w:rPr>
          <w:rFonts w:ascii="Arial" w:hAnsi="Arial" w:cs="Arial"/>
          <w:b/>
          <w:sz w:val="24"/>
          <w:szCs w:val="24"/>
        </w:rPr>
        <w:t xml:space="preserve">, </w:t>
      </w:r>
      <w:r w:rsidRPr="00220249">
        <w:rPr>
          <w:rFonts w:ascii="Arial" w:hAnsi="Arial" w:cs="Arial"/>
          <w:sz w:val="24"/>
          <w:szCs w:val="24"/>
        </w:rPr>
        <w:t xml:space="preserve">este aspecto tendrá una ponderación del 20%del total de puntos establecido para este </w:t>
      </w:r>
      <w:proofErr w:type="spellStart"/>
      <w:r w:rsidRPr="00220249">
        <w:rPr>
          <w:rFonts w:ascii="Arial" w:hAnsi="Arial" w:cs="Arial"/>
          <w:sz w:val="24"/>
          <w:szCs w:val="24"/>
        </w:rPr>
        <w:t>subrubro</w:t>
      </w:r>
      <w:proofErr w:type="spellEnd"/>
      <w:r w:rsidRPr="00220249">
        <w:rPr>
          <w:rFonts w:ascii="Arial" w:hAnsi="Arial" w:cs="Arial"/>
          <w:sz w:val="24"/>
          <w:szCs w:val="24"/>
        </w:rPr>
        <w:t xml:space="preserve">, equivalente </w:t>
      </w:r>
      <w:r w:rsidRPr="00220249">
        <w:rPr>
          <w:rFonts w:ascii="Arial" w:hAnsi="Arial" w:cs="Arial"/>
          <w:b/>
          <w:sz w:val="24"/>
          <w:szCs w:val="24"/>
        </w:rPr>
        <w:t xml:space="preserve">a 1.2 (uno punto dos) puntos </w:t>
      </w:r>
      <w:r w:rsidRPr="00220249">
        <w:rPr>
          <w:rFonts w:ascii="Arial" w:hAnsi="Arial" w:cs="Arial"/>
          <w:sz w:val="24"/>
          <w:szCs w:val="24"/>
        </w:rPr>
        <w:t>y se realizara conforme a lo siguiente:</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Para determinar el dominio de herramientas relacionadas con la obra a ejecutar se tomara en cuenta </w:t>
      </w:r>
      <w:r w:rsidRPr="00220249">
        <w:rPr>
          <w:rFonts w:cs="Arial"/>
          <w:b/>
          <w:sz w:val="24"/>
          <w:szCs w:val="24"/>
          <w:u w:val="single"/>
        </w:rPr>
        <w:t>la participación en la resolución o tratamiento de problemáticas en proyectos similares</w:t>
      </w:r>
      <w:r w:rsidRPr="00220249">
        <w:rPr>
          <w:rFonts w:cs="Arial"/>
          <w:sz w:val="24"/>
          <w:szCs w:val="24"/>
        </w:rPr>
        <w:t xml:space="preserve"> a los de esta convocatoria, del personal indicado en la base quinta, numeral 1 de la convocatoria, con documentación que compruebe su participación. </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Dichas copias de la documentación debe de acompañarse a los </w:t>
      </w:r>
      <w:proofErr w:type="spellStart"/>
      <w:r w:rsidRPr="00220249">
        <w:rPr>
          <w:rFonts w:cs="Arial"/>
          <w:sz w:val="24"/>
          <w:szCs w:val="24"/>
        </w:rPr>
        <w:t>Curriculum</w:t>
      </w:r>
      <w:proofErr w:type="spellEnd"/>
      <w:r w:rsidRPr="00220249">
        <w:rPr>
          <w:rFonts w:cs="Arial"/>
          <w:sz w:val="24"/>
          <w:szCs w:val="24"/>
        </w:rPr>
        <w:t xml:space="preserve"> Vitae de cada persona. El no integrar la documentación comprobatoria será motivo de no otorgamiento de puntos.</w:t>
      </w:r>
    </w:p>
    <w:p w:rsidR="000712A4" w:rsidRPr="00220249" w:rsidRDefault="000712A4" w:rsidP="000712A4">
      <w:pPr>
        <w:pStyle w:val="texto0"/>
        <w:tabs>
          <w:tab w:val="left" w:pos="1560"/>
          <w:tab w:val="left" w:pos="2410"/>
        </w:tabs>
        <w:spacing w:before="120" w:after="0" w:line="240" w:lineRule="auto"/>
        <w:ind w:left="2421" w:firstLine="0"/>
        <w:rPr>
          <w:rFonts w:cs="Arial"/>
          <w:sz w:val="22"/>
          <w:szCs w:val="22"/>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Capacidad de los recursos económicos.</w:t>
      </w:r>
      <w:r w:rsidRPr="00220249">
        <w:rPr>
          <w:rFonts w:ascii="Arial" w:hAnsi="Arial" w:cs="Arial"/>
          <w:sz w:val="24"/>
          <w:szCs w:val="24"/>
          <w:lang w:val="es-ES_tradnl"/>
        </w:rPr>
        <w:t xml:space="preserve"> Este </w:t>
      </w:r>
      <w:proofErr w:type="spellStart"/>
      <w:r w:rsidRPr="00220249">
        <w:rPr>
          <w:rFonts w:ascii="Arial" w:hAnsi="Arial" w:cs="Arial"/>
          <w:sz w:val="24"/>
          <w:szCs w:val="24"/>
          <w:lang w:val="es-ES_tradnl"/>
        </w:rPr>
        <w:t>subrubro</w:t>
      </w:r>
      <w:proofErr w:type="spellEnd"/>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tendrá 6.00 (seis) puntos</w:t>
      </w:r>
      <w:r w:rsidRPr="00220249">
        <w:rPr>
          <w:rFonts w:ascii="Arial" w:hAnsi="Arial" w:cs="Arial"/>
          <w:sz w:val="24"/>
          <w:szCs w:val="24"/>
          <w:lang w:val="es-ES_tradnl"/>
        </w:rPr>
        <w:t>, que representan el 43%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Los parámetros financieros que EL LICITANTE deberá de cumplir, para demostrar su capacidad de recursos económicos son los indicados en la base QUINTA, numeral 3 de la convocatoria y son los siguientes:</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b.1) Que el </w:t>
      </w:r>
      <w:r w:rsidRPr="00220249">
        <w:rPr>
          <w:rFonts w:ascii="Arial" w:hAnsi="Arial" w:cs="Arial"/>
          <w:b/>
          <w:sz w:val="24"/>
          <w:szCs w:val="24"/>
          <w:lang w:val="es-ES_tradnl"/>
        </w:rPr>
        <w:t>capital neto de trabajo</w:t>
      </w:r>
      <w:r w:rsidRPr="00220249">
        <w:rPr>
          <w:rFonts w:ascii="Arial" w:hAnsi="Arial" w:cs="Arial"/>
          <w:sz w:val="24"/>
          <w:szCs w:val="24"/>
          <w:lang w:val="es-ES_tradnl"/>
        </w:rPr>
        <w:t xml:space="preserve"> (CNT) de EL LICITANTE sea suficiente para el financiamiento de los trabajos a realizar. Se tendrá como suficiente dicho capital neto, cuando el importe del último ejercicio fiscal del activo circulante (AC), menos el pasivo circulante (PC), sea igual o mayor del 20% del valor del importe de su propuesta económica sin IVA.</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CNT = AC – PC ≥ 20% del importe de la propuesta económica.</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b.2) Que EL LICITANTE demuestre una suficiente capacidad para pagar sus obligaciones. Se tendrá como suficiente dicha capacidad cuando el importe del último ejercicio fiscal del AC entre PC, sea igual o mayor de 1.1 unidades.</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b.3) El activo total (AT) entre el pasivo total (PT), sea igual o mayor a 2.0 unidades.</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Para determinar la puntuación o unidades porcentuales que correspondan a este rubro, se procederá conforme a lo siguiente.</w:t>
      </w:r>
    </w:p>
    <w:p w:rsidR="00E263E6" w:rsidRPr="00220249" w:rsidRDefault="00E263E6" w:rsidP="00E263E6">
      <w:pPr>
        <w:spacing w:before="120"/>
        <w:ind w:left="2268"/>
        <w:jc w:val="both"/>
        <w:rPr>
          <w:rFonts w:ascii="Arial" w:hAnsi="Arial" w:cs="Arial"/>
          <w:sz w:val="24"/>
          <w:szCs w:val="24"/>
          <w:lang w:val="es-ES_tradnl"/>
        </w:rPr>
      </w:pPr>
      <w:r w:rsidRPr="00220249">
        <w:rPr>
          <w:rFonts w:ascii="Arial" w:hAnsi="Arial" w:cs="Arial"/>
          <w:sz w:val="24"/>
          <w:szCs w:val="24"/>
          <w:lang w:val="es-ES_tradnl"/>
        </w:rPr>
        <w:t>Se otorgarán 6 puntos, cuando el licitante cumpla con los criterios contenidos en los tres incisos.</w:t>
      </w:r>
    </w:p>
    <w:p w:rsidR="00E263E6" w:rsidRPr="00220249" w:rsidRDefault="00E263E6" w:rsidP="00E263E6">
      <w:pPr>
        <w:spacing w:before="120"/>
        <w:ind w:left="2268"/>
        <w:jc w:val="both"/>
        <w:rPr>
          <w:rFonts w:ascii="Arial" w:hAnsi="Arial" w:cs="Arial"/>
          <w:sz w:val="24"/>
          <w:szCs w:val="24"/>
          <w:lang w:val="es-ES_tradnl"/>
        </w:rPr>
      </w:pPr>
      <w:r w:rsidRPr="00220249">
        <w:rPr>
          <w:rFonts w:ascii="Arial" w:hAnsi="Arial" w:cs="Arial"/>
          <w:sz w:val="24"/>
          <w:szCs w:val="24"/>
          <w:lang w:val="es-ES_tradnl"/>
        </w:rPr>
        <w:t>Se otorgará 3 puntos cuando el licitante cumpla con el criterio del inciso b.1) y cualquiera de los previstos en los incisos b.2) y b.3).</w:t>
      </w:r>
    </w:p>
    <w:p w:rsidR="00E263E6" w:rsidRPr="00220249" w:rsidRDefault="00E263E6" w:rsidP="00E263E6">
      <w:pPr>
        <w:spacing w:before="120"/>
        <w:ind w:left="2268"/>
        <w:jc w:val="both"/>
        <w:rPr>
          <w:rFonts w:ascii="Arial" w:hAnsi="Arial" w:cs="Arial"/>
          <w:b/>
          <w:sz w:val="24"/>
          <w:szCs w:val="24"/>
          <w:lang w:val="es-ES_tradnl"/>
        </w:rPr>
      </w:pPr>
      <w:r w:rsidRPr="00220249">
        <w:rPr>
          <w:rFonts w:ascii="Arial" w:hAnsi="Arial" w:cs="Arial"/>
          <w:sz w:val="24"/>
          <w:szCs w:val="24"/>
          <w:lang w:val="es-ES_tradnl"/>
        </w:rPr>
        <w:t>0 puntos, si el licitante no cumple con el criterio del inciso b.1).</w:t>
      </w:r>
      <w:r w:rsidRPr="00220249">
        <w:rPr>
          <w:rFonts w:ascii="Arial" w:hAnsi="Arial" w:cs="Arial"/>
          <w:b/>
          <w:sz w:val="24"/>
          <w:szCs w:val="24"/>
          <w:lang w:val="es-ES_tradnl"/>
        </w:rPr>
        <w:t xml:space="preserve"> </w:t>
      </w:r>
    </w:p>
    <w:p w:rsidR="00E263E6" w:rsidRPr="00220249" w:rsidRDefault="00E263E6" w:rsidP="00E263E6">
      <w:pPr>
        <w:spacing w:before="120"/>
        <w:ind w:left="2268"/>
        <w:jc w:val="both"/>
        <w:rPr>
          <w:rFonts w:ascii="Arial" w:hAnsi="Arial" w:cs="Arial"/>
          <w:b/>
          <w:sz w:val="24"/>
          <w:szCs w:val="24"/>
          <w:lang w:val="es-ES_tradnl"/>
        </w:rPr>
      </w:pPr>
    </w:p>
    <w:p w:rsidR="000712A4" w:rsidRPr="00220249" w:rsidRDefault="000712A4" w:rsidP="00E263E6">
      <w:pPr>
        <w:spacing w:before="120"/>
        <w:ind w:left="2268"/>
        <w:jc w:val="both"/>
        <w:rPr>
          <w:rFonts w:ascii="Arial" w:hAnsi="Arial" w:cs="Arial"/>
          <w:sz w:val="24"/>
          <w:szCs w:val="24"/>
          <w:lang w:val="es-ES_tradnl"/>
        </w:rPr>
      </w:pPr>
      <w:r w:rsidRPr="00220249">
        <w:rPr>
          <w:rFonts w:ascii="Arial" w:hAnsi="Arial" w:cs="Arial"/>
          <w:b/>
          <w:sz w:val="24"/>
          <w:szCs w:val="24"/>
          <w:lang w:val="es-ES_tradnl"/>
        </w:rPr>
        <w:t>Participación de discapacitados.</w:t>
      </w:r>
      <w:r w:rsidRPr="00220249">
        <w:rPr>
          <w:rFonts w:ascii="Arial" w:hAnsi="Arial" w:cs="Arial"/>
          <w:sz w:val="24"/>
          <w:szCs w:val="24"/>
          <w:lang w:val="es-ES_tradnl"/>
        </w:rPr>
        <w:t xml:space="preserve"> Este </w:t>
      </w:r>
      <w:proofErr w:type="spellStart"/>
      <w:r w:rsidRPr="00220249">
        <w:rPr>
          <w:rFonts w:ascii="Arial" w:hAnsi="Arial" w:cs="Arial"/>
          <w:sz w:val="24"/>
          <w:szCs w:val="24"/>
          <w:lang w:val="es-ES_tradnl"/>
        </w:rPr>
        <w:t>subrubro</w:t>
      </w:r>
      <w:proofErr w:type="spellEnd"/>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w:t>
      </w:r>
      <w:r w:rsidRPr="00220249">
        <w:rPr>
          <w:rFonts w:ascii="Arial" w:hAnsi="Arial" w:cs="Arial"/>
          <w:b/>
          <w:sz w:val="24"/>
          <w:szCs w:val="24"/>
          <w:lang w:val="es-ES_tradnl"/>
        </w:rPr>
        <w:t>) punto</w:t>
      </w:r>
      <w:r w:rsidR="00E263E6" w:rsidRPr="00220249">
        <w:rPr>
          <w:rFonts w:ascii="Arial" w:hAnsi="Arial" w:cs="Arial"/>
          <w:b/>
          <w:sz w:val="24"/>
          <w:szCs w:val="24"/>
          <w:lang w:val="es-ES_tradnl"/>
        </w:rPr>
        <w:t>s</w:t>
      </w:r>
      <w:r w:rsidRPr="00220249">
        <w:rPr>
          <w:rFonts w:ascii="Arial" w:hAnsi="Arial" w:cs="Arial"/>
          <w:sz w:val="24"/>
          <w:szCs w:val="24"/>
          <w:lang w:val="es-ES_tradnl"/>
        </w:rPr>
        <w:t xml:space="preserve">, que representan el </w:t>
      </w:r>
      <w:r w:rsidR="00E263E6" w:rsidRPr="00220249">
        <w:rPr>
          <w:rFonts w:ascii="Arial" w:hAnsi="Arial" w:cs="Arial"/>
          <w:sz w:val="24"/>
          <w:szCs w:val="24"/>
          <w:lang w:val="es-ES_tradnl"/>
        </w:rPr>
        <w:t>3.5</w:t>
      </w:r>
      <w:r w:rsidRPr="00220249">
        <w:rPr>
          <w:rFonts w:ascii="Arial" w:hAnsi="Arial" w:cs="Arial"/>
          <w:sz w:val="24"/>
          <w:szCs w:val="24"/>
          <w:lang w:val="es-ES_tradnl"/>
        </w:rPr>
        <w:t>% de la ponderación total que se asigna al rubro, conforme a lo siguiente:</w:t>
      </w:r>
    </w:p>
    <w:p w:rsidR="000712A4" w:rsidRPr="00220249" w:rsidRDefault="00E263E6"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0.5</w:t>
      </w:r>
      <w:r w:rsidR="000712A4" w:rsidRPr="00220249">
        <w:rPr>
          <w:rFonts w:ascii="Arial" w:hAnsi="Arial" w:cs="Arial"/>
          <w:b/>
          <w:sz w:val="24"/>
          <w:szCs w:val="24"/>
          <w:lang w:val="es-ES_tradnl"/>
        </w:rPr>
        <w:t xml:space="preserve"> (</w:t>
      </w:r>
      <w:r w:rsidRPr="00220249">
        <w:rPr>
          <w:rFonts w:ascii="Arial" w:hAnsi="Arial" w:cs="Arial"/>
          <w:b/>
          <w:sz w:val="24"/>
          <w:szCs w:val="24"/>
          <w:lang w:val="es-ES_tradnl"/>
        </w:rPr>
        <w:t>cero punto cinco</w:t>
      </w:r>
      <w:r w:rsidR="000712A4" w:rsidRPr="00220249">
        <w:rPr>
          <w:rFonts w:ascii="Arial" w:hAnsi="Arial" w:cs="Arial"/>
          <w:b/>
          <w:sz w:val="24"/>
          <w:szCs w:val="24"/>
          <w:lang w:val="es-ES_tradnl"/>
        </w:rPr>
        <w:t>) punto</w:t>
      </w:r>
      <w:r w:rsidRPr="00220249">
        <w:rPr>
          <w:rFonts w:ascii="Arial" w:hAnsi="Arial" w:cs="Arial"/>
          <w:b/>
          <w:sz w:val="24"/>
          <w:szCs w:val="24"/>
          <w:lang w:val="es-ES_tradnl"/>
        </w:rPr>
        <w:t>s</w:t>
      </w:r>
      <w:r w:rsidR="000712A4" w:rsidRPr="00220249">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el licitante no demuestra que en la planta laboral se cuenta con al menos un cinco por ciento de personas con discapacidad. </w:t>
      </w:r>
    </w:p>
    <w:p w:rsidR="000712A4" w:rsidRPr="00220249" w:rsidRDefault="000712A4" w:rsidP="000712A4">
      <w:pPr>
        <w:suppressAutoHyphens/>
        <w:autoSpaceDE w:val="0"/>
        <w:spacing w:before="120"/>
        <w:ind w:left="2269"/>
        <w:jc w:val="both"/>
        <w:rPr>
          <w:rFonts w:ascii="Arial" w:hAnsi="Arial" w:cs="Arial"/>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Subcontratación de MIPYMES.</w:t>
      </w:r>
      <w:r w:rsidRPr="00220249">
        <w:rPr>
          <w:rFonts w:ascii="Arial" w:hAnsi="Arial" w:cs="Arial"/>
          <w:sz w:val="24"/>
          <w:szCs w:val="24"/>
          <w:lang w:val="es-ES_tradnl"/>
        </w:rPr>
        <w:t xml:space="preserve"> Este </w:t>
      </w:r>
      <w:proofErr w:type="spellStart"/>
      <w:r w:rsidRPr="00220249">
        <w:rPr>
          <w:rFonts w:ascii="Arial" w:hAnsi="Arial" w:cs="Arial"/>
          <w:sz w:val="24"/>
          <w:szCs w:val="24"/>
          <w:lang w:val="es-ES_tradnl"/>
        </w:rPr>
        <w:t>subrubro</w:t>
      </w:r>
      <w:proofErr w:type="spellEnd"/>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 puntos</w:t>
      </w:r>
      <w:r w:rsidR="00E263E6" w:rsidRPr="00220249">
        <w:rPr>
          <w:rFonts w:ascii="Arial" w:hAnsi="Arial" w:cs="Arial"/>
          <w:sz w:val="24"/>
          <w:szCs w:val="24"/>
          <w:lang w:val="es-ES_tradnl"/>
        </w:rPr>
        <w:t>, que representan el 3.5% de la ponderación total que se asigna al rubro</w:t>
      </w:r>
      <w:r w:rsidRPr="00220249">
        <w:rPr>
          <w:rFonts w:ascii="Arial" w:hAnsi="Arial" w:cs="Arial"/>
          <w:sz w:val="24"/>
          <w:szCs w:val="24"/>
          <w:lang w:val="es-ES_tradnl"/>
        </w:rPr>
        <w:t xml:space="preserve">. Para este </w:t>
      </w:r>
      <w:proofErr w:type="spellStart"/>
      <w:r w:rsidRPr="00220249">
        <w:rPr>
          <w:rFonts w:ascii="Arial" w:hAnsi="Arial" w:cs="Arial"/>
          <w:sz w:val="24"/>
          <w:szCs w:val="24"/>
          <w:lang w:val="es-ES_tradnl"/>
        </w:rPr>
        <w:t>subrubro</w:t>
      </w:r>
      <w:proofErr w:type="spellEnd"/>
      <w:r w:rsidR="00F66569" w:rsidRPr="00220249">
        <w:rPr>
          <w:rFonts w:ascii="Arial" w:hAnsi="Arial" w:cs="Arial"/>
          <w:sz w:val="24"/>
          <w:szCs w:val="24"/>
          <w:lang w:val="es-ES_tradnl"/>
        </w:rPr>
        <w:t xml:space="preserve"> </w:t>
      </w:r>
      <w:r w:rsidRPr="00220249">
        <w:rPr>
          <w:rFonts w:ascii="Arial" w:hAnsi="Arial" w:cs="Arial"/>
          <w:sz w:val="24"/>
          <w:szCs w:val="24"/>
        </w:rPr>
        <w:t>se considerará el otorgamiento de puntuación o unidades porcentuales a los licitantes que se comprometan a</w:t>
      </w:r>
      <w:r w:rsidR="00F66569" w:rsidRPr="00220249">
        <w:rPr>
          <w:rFonts w:ascii="Arial" w:hAnsi="Arial" w:cs="Arial"/>
          <w:sz w:val="24"/>
          <w:szCs w:val="24"/>
        </w:rPr>
        <w:t xml:space="preserve"> </w:t>
      </w:r>
      <w:r w:rsidRPr="00220249">
        <w:rPr>
          <w:rFonts w:ascii="Arial" w:hAnsi="Arial" w:cs="Arial"/>
          <w:sz w:val="24"/>
          <w:szCs w:val="24"/>
        </w:rPr>
        <w:t>subcontratar a MIPYMES para la ejecución de los trabajos</w:t>
      </w:r>
    </w:p>
    <w:p w:rsidR="000712A4" w:rsidRPr="00220249" w:rsidRDefault="000712A4" w:rsidP="000712A4">
      <w:pPr>
        <w:suppressAutoHyphens/>
        <w:autoSpaceDE w:val="0"/>
        <w:spacing w:before="120"/>
        <w:ind w:left="2269"/>
        <w:jc w:val="both"/>
        <w:rPr>
          <w:rFonts w:ascii="Arial" w:hAnsi="Arial" w:cs="Arial"/>
          <w:sz w:val="24"/>
          <w:szCs w:val="24"/>
        </w:rPr>
      </w:pPr>
      <w:r w:rsidRPr="00220249">
        <w:rPr>
          <w:rFonts w:ascii="Arial" w:hAnsi="Arial" w:cs="Arial"/>
          <w:sz w:val="24"/>
          <w:szCs w:val="24"/>
        </w:rPr>
        <w:t>La convocante otorgará la mayor cantidad de puntuación o unidades porcentuales, al licitante que se comprometa a subcontratar el mayor número de MIPYMES en los trabajos</w:t>
      </w:r>
      <w:r w:rsidR="00F66569" w:rsidRPr="00220249">
        <w:rPr>
          <w:rFonts w:ascii="Arial" w:hAnsi="Arial" w:cs="Arial"/>
          <w:sz w:val="24"/>
          <w:szCs w:val="24"/>
        </w:rPr>
        <w:t xml:space="preserve"> </w:t>
      </w:r>
      <w:r w:rsidRPr="00220249">
        <w:rPr>
          <w:rFonts w:ascii="Arial" w:hAnsi="Arial" w:cs="Arial"/>
          <w:sz w:val="24"/>
          <w:szCs w:val="24"/>
        </w:rPr>
        <w:t>que se determinen en la convocatoria o invitación.</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lastRenderedPageBreak/>
        <w:t>Para determinar la puntuación o unidades porcentuales que correspondan a este rubro, se procederá conforme a lo siguiente:</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PMIPj</w:t>
      </w:r>
      <w:proofErr w:type="spellEnd"/>
      <w:r w:rsidRPr="00220249">
        <w:rPr>
          <w:rFonts w:cs="Arial"/>
          <w:sz w:val="20"/>
        </w:rPr>
        <w:t xml:space="preserve"> = </w:t>
      </w:r>
      <w:r w:rsidR="00E263E6" w:rsidRPr="00220249">
        <w:rPr>
          <w:rFonts w:cs="Arial"/>
          <w:sz w:val="20"/>
        </w:rPr>
        <w:t>0.5</w:t>
      </w:r>
      <w:r w:rsidRPr="00220249">
        <w:rPr>
          <w:rFonts w:cs="Arial"/>
          <w:sz w:val="20"/>
        </w:rPr>
        <w:t>.0(</w:t>
      </w:r>
      <w:proofErr w:type="spellStart"/>
      <w:r w:rsidRPr="00220249">
        <w:rPr>
          <w:rFonts w:cs="Arial"/>
          <w:sz w:val="20"/>
        </w:rPr>
        <w:t>MIPj</w:t>
      </w:r>
      <w:proofErr w:type="spellEnd"/>
      <w:r w:rsidRPr="00220249">
        <w:rPr>
          <w:rFonts w:cs="Arial"/>
          <w:sz w:val="20"/>
        </w:rPr>
        <w:t>/MIPMA) Para toda j = 1, 2,…..</w:t>
      </w:r>
      <w:proofErr w:type="gramStart"/>
      <w:r w:rsidRPr="00220249">
        <w:rPr>
          <w:rFonts w:cs="Arial"/>
          <w:sz w:val="20"/>
        </w:rPr>
        <w:t>,n</w:t>
      </w:r>
      <w:proofErr w:type="gramEnd"/>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Donde</w:t>
      </w:r>
      <w:proofErr w:type="spellEnd"/>
      <w:r w:rsidRPr="00220249">
        <w:rPr>
          <w:rFonts w:cs="Arial"/>
          <w:sz w:val="20"/>
        </w:rPr>
        <w:t>:</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PMIPj</w:t>
      </w:r>
      <w:proofErr w:type="spellEnd"/>
      <w:r w:rsidRPr="00220249">
        <w:rPr>
          <w:rFonts w:cs="Arial"/>
          <w:sz w:val="20"/>
        </w:rPr>
        <w:t xml:space="preserve"> = Puntuación o unidades porcentuales que por subcontratación de MIPYMES se asignan a la </w:t>
      </w:r>
      <w:proofErr w:type="spellStart"/>
      <w:r w:rsidRPr="00220249">
        <w:rPr>
          <w:rFonts w:cs="Arial"/>
          <w:sz w:val="20"/>
        </w:rPr>
        <w:t>proposición“j</w:t>
      </w:r>
      <w:proofErr w:type="spellEnd"/>
      <w:r w:rsidRPr="00220249">
        <w:rPr>
          <w:rFonts w:cs="Arial"/>
          <w:sz w:val="20"/>
        </w:rPr>
        <w:t>”;</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r w:rsidRPr="00220249">
        <w:rPr>
          <w:rFonts w:cs="Arial"/>
          <w:sz w:val="20"/>
        </w:rPr>
        <w:t>MIPMA = Proposición solvente cuya</w:t>
      </w:r>
      <w:r w:rsidR="008809F7" w:rsidRPr="00220249">
        <w:rPr>
          <w:rFonts w:cs="Arial"/>
          <w:sz w:val="20"/>
        </w:rPr>
        <w:t xml:space="preserve"> </w:t>
      </w:r>
      <w:r w:rsidRPr="00220249">
        <w:rPr>
          <w:rFonts w:cs="Arial"/>
          <w:sz w:val="20"/>
        </w:rPr>
        <w:t>contratación en número de MIPYMES es el más alto;</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MIPj</w:t>
      </w:r>
      <w:proofErr w:type="spellEnd"/>
      <w:r w:rsidRPr="00220249">
        <w:rPr>
          <w:rFonts w:cs="Arial"/>
          <w:sz w:val="20"/>
        </w:rPr>
        <w:t xml:space="preserve"> = Subcontratación en número de MIPYMES de la proposición “j”, y</w:t>
      </w:r>
    </w:p>
    <w:p w:rsidR="000712A4" w:rsidRPr="00220249" w:rsidRDefault="000712A4" w:rsidP="000712A4">
      <w:pPr>
        <w:pStyle w:val="texto0"/>
        <w:tabs>
          <w:tab w:val="left" w:pos="1560"/>
          <w:tab w:val="left" w:pos="2410"/>
        </w:tabs>
        <w:spacing w:before="120" w:after="0" w:line="240" w:lineRule="auto"/>
        <w:ind w:left="2421" w:firstLine="0"/>
        <w:rPr>
          <w:rFonts w:cs="Arial"/>
          <w:sz w:val="20"/>
        </w:rPr>
      </w:pPr>
      <w:r w:rsidRPr="00220249">
        <w:rPr>
          <w:rFonts w:cs="Arial"/>
          <w:sz w:val="20"/>
        </w:rPr>
        <w:t>El subíndice “j” representa a las demás proposiciones determinadas como solventes como</w:t>
      </w:r>
      <w:r w:rsidR="008809F7" w:rsidRPr="00220249">
        <w:rPr>
          <w:rFonts w:cs="Arial"/>
          <w:sz w:val="20"/>
        </w:rPr>
        <w:t xml:space="preserve"> </w:t>
      </w:r>
      <w:r w:rsidRPr="00220249">
        <w:rPr>
          <w:rFonts w:cs="Arial"/>
          <w:sz w:val="20"/>
        </w:rPr>
        <w:t>resultado de la evaluación.</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En caso de que dos o más licitantes se comprometan a subcontratar el mismo número de</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MIPYMES, se dará la misma puntuación o unidades porcentuales a los</w:t>
      </w:r>
      <w:r w:rsidR="008809F7" w:rsidRPr="00220249">
        <w:rPr>
          <w:rFonts w:ascii="Arial" w:hAnsi="Arial" w:cs="Arial"/>
          <w:sz w:val="24"/>
          <w:szCs w:val="24"/>
          <w:lang w:val="es-ES_tradnl"/>
        </w:rPr>
        <w:t xml:space="preserve"> </w:t>
      </w:r>
      <w:r w:rsidRPr="00220249">
        <w:rPr>
          <w:rFonts w:ascii="Arial" w:hAnsi="Arial" w:cs="Arial"/>
          <w:sz w:val="24"/>
          <w:szCs w:val="24"/>
          <w:lang w:val="es-ES_tradnl"/>
        </w:rPr>
        <w:t>licitantes que se encuentren en este supuesto.</w:t>
      </w:r>
    </w:p>
    <w:p w:rsidR="000712A4" w:rsidRPr="00220249" w:rsidRDefault="000712A4" w:rsidP="00D27A6A">
      <w:pPr>
        <w:suppressAutoHyphens/>
        <w:autoSpaceDE w:val="0"/>
        <w:spacing w:before="120"/>
        <w:ind w:left="2268"/>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Experiencia y especialidad del licitante. </w:t>
      </w:r>
      <w:r w:rsidRPr="00220249">
        <w:rPr>
          <w:rFonts w:ascii="Arial" w:hAnsi="Arial" w:cs="Arial"/>
          <w:bCs/>
          <w:sz w:val="24"/>
          <w:szCs w:val="24"/>
          <w:lang w:val="es-ES_tradnl"/>
        </w:rPr>
        <w:t xml:space="preserve">En este rubro se asignarán </w:t>
      </w:r>
      <w:r w:rsidRPr="00220249">
        <w:rPr>
          <w:rFonts w:ascii="Arial" w:hAnsi="Arial" w:cs="Arial"/>
          <w:b/>
          <w:bCs/>
          <w:sz w:val="24"/>
          <w:szCs w:val="24"/>
          <w:lang w:val="es-ES_tradnl"/>
        </w:rPr>
        <w:t xml:space="preserve">15 (quince) puntos. </w:t>
      </w:r>
      <w:r w:rsidRPr="00220249">
        <w:rPr>
          <w:rFonts w:ascii="Arial" w:hAnsi="Arial" w:cs="Arial"/>
          <w:bCs/>
          <w:sz w:val="24"/>
          <w:szCs w:val="24"/>
          <w:lang w:val="es-ES_tradnl"/>
        </w:rPr>
        <w:t xml:space="preserve">Asimismo dicho porcentaje se distribuirá en los siguientes </w:t>
      </w:r>
      <w:proofErr w:type="spellStart"/>
      <w:r w:rsidRPr="00220249">
        <w:rPr>
          <w:rFonts w:ascii="Arial" w:hAnsi="Arial" w:cs="Arial"/>
          <w:bCs/>
          <w:sz w:val="24"/>
          <w:szCs w:val="24"/>
          <w:lang w:val="es-ES_tradnl"/>
        </w:rPr>
        <w:t>subrubros</w:t>
      </w:r>
      <w:proofErr w:type="spellEnd"/>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Experiencia: Mayor tiempo ejecutando obras similares a las indicadas en la base QUINTA, numeral 2 de la convocatoria, y</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1B41E5" w:rsidRPr="00220249" w:rsidRDefault="00E263E6" w:rsidP="00E263E6">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Se asignarán 6 puntos a la empresa que tenga mayor número de años en contratos o documentos con los cuales pueda acreditar que ha ejecutado obras con las características, complejidad y magnitud específicas y en condiciones similares a las señaladas en la convocatoria. A partir de estos puntos asignados, se efectuará un reparto proporcional de puntuación entre el resto de los participantes, en razón del número de contratos o documentos presentados respecto a las especialidades señaladas.</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Especialidad: Mayor número de contratos o documentos con los cuales el licitante puede acreditar que ha ejecutado obras con las características, complejidad y magnitud específicas y en condiciones similares a las establecidas en la base QUINTA, numeral 2 de la convocatoria.</w:t>
      </w:r>
    </w:p>
    <w:p w:rsidR="000E1AC3" w:rsidRPr="00220249" w:rsidRDefault="000E1AC3" w:rsidP="000E1AC3">
      <w:pPr>
        <w:pStyle w:val="Prrafodelista"/>
        <w:rPr>
          <w:rFonts w:ascii="Arial" w:hAnsi="Arial" w:cs="Arial"/>
          <w:sz w:val="24"/>
          <w:szCs w:val="24"/>
          <w:lang w:val="es-ES_tradnl"/>
        </w:rPr>
      </w:pPr>
    </w:p>
    <w:p w:rsidR="000E1AC3" w:rsidRPr="00220249" w:rsidRDefault="00E263E6" w:rsidP="00E263E6">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 xml:space="preserve">Se asignarán 7 puntos a la empresa que presente mayor número de contratos o documentos con los cuales pueda acreditar que ha ejecutado obras con las características, complejidad y </w:t>
      </w:r>
      <w:r w:rsidRPr="00220249">
        <w:rPr>
          <w:rFonts w:ascii="Arial" w:hAnsi="Arial" w:cs="Arial"/>
          <w:sz w:val="24"/>
          <w:szCs w:val="24"/>
          <w:lang w:val="es-ES_tradnl"/>
        </w:rPr>
        <w:lastRenderedPageBreak/>
        <w:t>magnitud específicas y en condiciones similares a las señaladas en la convocatoria. A partir de este monto asignado, se efectuará un reparto proporcional de puntuación entre el resto de los participantes, en razón del número de contratos o documentos presentados respecto a las especialidades señaladas.</w:t>
      </w:r>
    </w:p>
    <w:p w:rsidR="00E263E6" w:rsidRPr="00220249" w:rsidRDefault="00E263E6" w:rsidP="00E263E6">
      <w:pPr>
        <w:suppressAutoHyphens/>
        <w:autoSpaceDE w:val="0"/>
        <w:spacing w:before="120"/>
        <w:ind w:left="2269"/>
        <w:jc w:val="both"/>
        <w:rPr>
          <w:rFonts w:ascii="Arial" w:hAnsi="Arial" w:cs="Arial"/>
          <w:sz w:val="24"/>
          <w:szCs w:val="24"/>
          <w:lang w:val="es-ES_tradnl"/>
        </w:rPr>
      </w:pP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Al respecto se asignaran el máximo de puntuación o unidades porcentuales al licitante que acredite mayor número de años de experiencia y presente el mayor número de contratos o documentos que cubran los supuestos indicados en la base QUINTA, numeral 2 de la convocatoria. A partir de este máximo asignado, la convocante efectuara un reparto proporcional de puntuación o unidades porcentuales entre el resto de los licitantes, en razón de los años de experiencia y del número de contratos o documentos presentados respecto de la especialidad.</w:t>
      </w:r>
    </w:p>
    <w:p w:rsidR="00775CD2" w:rsidRPr="00220249" w:rsidRDefault="00775CD2" w:rsidP="000E1AC3">
      <w:pPr>
        <w:pStyle w:val="Prrafodelista"/>
        <w:suppressAutoHyphens/>
        <w:autoSpaceDE w:val="0"/>
        <w:spacing w:before="120"/>
        <w:ind w:left="2269"/>
        <w:jc w:val="both"/>
        <w:rPr>
          <w:rFonts w:ascii="Arial" w:hAnsi="Arial" w:cs="Arial"/>
          <w:sz w:val="24"/>
          <w:szCs w:val="24"/>
          <w:lang w:val="es-ES_tradnl"/>
        </w:rPr>
      </w:pPr>
    </w:p>
    <w:p w:rsidR="00775CD2" w:rsidRPr="00220249" w:rsidRDefault="00775CD2" w:rsidP="000E1AC3">
      <w:pPr>
        <w:pStyle w:val="Prrafodelista"/>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Si algún licitante acredita más años o número de contratos de los máximos solicitados, solo se le asignará la mayor puntuación o unidades porcentuales que correspondan al límite máximo determinado por la convocante.</w:t>
      </w:r>
    </w:p>
    <w:p w:rsidR="00220249" w:rsidRPr="00220249" w:rsidRDefault="00220249"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Cumplimiento de contratos. </w:t>
      </w:r>
      <w:r w:rsidRPr="00220249">
        <w:rPr>
          <w:rFonts w:ascii="Arial" w:hAnsi="Arial" w:cs="Arial"/>
          <w:bCs/>
          <w:sz w:val="24"/>
          <w:szCs w:val="24"/>
          <w:lang w:val="es-ES_tradnl"/>
        </w:rPr>
        <w:t xml:space="preserve">En este rubro se asignarán como máximo </w:t>
      </w:r>
      <w:r w:rsidR="00220249" w:rsidRPr="00220249">
        <w:rPr>
          <w:rFonts w:ascii="Arial" w:hAnsi="Arial" w:cs="Arial"/>
          <w:bCs/>
          <w:sz w:val="24"/>
          <w:szCs w:val="24"/>
          <w:lang w:val="es-ES_tradnl"/>
        </w:rPr>
        <w:t xml:space="preserve">3 </w:t>
      </w:r>
      <w:r w:rsidRPr="00220249">
        <w:rPr>
          <w:rFonts w:ascii="Arial" w:hAnsi="Arial" w:cs="Arial"/>
          <w:b/>
          <w:bCs/>
          <w:sz w:val="24"/>
          <w:szCs w:val="24"/>
          <w:lang w:val="es-ES_tradnl"/>
        </w:rPr>
        <w:t>(</w:t>
      </w:r>
      <w:r w:rsidR="00220249" w:rsidRPr="00220249">
        <w:rPr>
          <w:rFonts w:ascii="Arial" w:hAnsi="Arial" w:cs="Arial"/>
          <w:b/>
          <w:bCs/>
          <w:sz w:val="24"/>
          <w:szCs w:val="24"/>
          <w:lang w:val="es-ES_tradnl"/>
        </w:rPr>
        <w:t>tres</w:t>
      </w:r>
      <w:r w:rsidRPr="00220249">
        <w:rPr>
          <w:rFonts w:ascii="Arial" w:hAnsi="Arial" w:cs="Arial"/>
          <w:b/>
          <w:bCs/>
          <w:sz w:val="24"/>
          <w:szCs w:val="24"/>
          <w:lang w:val="es-ES_tradnl"/>
        </w:rPr>
        <w:t xml:space="preserve">) puntos. </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067B19" w:rsidRPr="00220249" w:rsidRDefault="000E1AC3" w:rsidP="000E1AC3">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Se asignará</w:t>
      </w:r>
      <w:r w:rsidR="000B543B" w:rsidRPr="00220249">
        <w:rPr>
          <w:rFonts w:ascii="Arial" w:hAnsi="Arial" w:cs="Arial"/>
          <w:sz w:val="24"/>
          <w:szCs w:val="24"/>
          <w:lang w:val="es-ES_tradnl"/>
        </w:rPr>
        <w:t>n</w:t>
      </w:r>
      <w:r w:rsidR="00825F99" w:rsidRPr="00220249">
        <w:rPr>
          <w:rFonts w:ascii="Arial" w:hAnsi="Arial" w:cs="Arial"/>
          <w:sz w:val="24"/>
          <w:szCs w:val="24"/>
          <w:lang w:val="es-ES_tradnl"/>
        </w:rPr>
        <w:t xml:space="preserve"> </w:t>
      </w:r>
      <w:r w:rsidR="00220249" w:rsidRPr="00220249">
        <w:rPr>
          <w:rFonts w:ascii="Arial" w:hAnsi="Arial" w:cs="Arial"/>
          <w:sz w:val="24"/>
          <w:szCs w:val="24"/>
          <w:lang w:val="es-ES_tradnl"/>
        </w:rPr>
        <w:t>3</w:t>
      </w:r>
      <w:r w:rsidRPr="00220249">
        <w:rPr>
          <w:rFonts w:ascii="Arial" w:hAnsi="Arial" w:cs="Arial"/>
          <w:sz w:val="24"/>
          <w:szCs w:val="24"/>
          <w:lang w:val="es-ES_tradnl"/>
        </w:rPr>
        <w:t xml:space="preserve"> (</w:t>
      </w:r>
      <w:r w:rsidR="00220249" w:rsidRPr="00220249">
        <w:rPr>
          <w:rFonts w:ascii="Arial" w:hAnsi="Arial" w:cs="Arial"/>
          <w:sz w:val="24"/>
          <w:szCs w:val="24"/>
          <w:lang w:val="es-ES_tradnl"/>
        </w:rPr>
        <w:t>tres</w:t>
      </w:r>
      <w:r w:rsidRPr="00220249">
        <w:rPr>
          <w:rFonts w:ascii="Arial" w:hAnsi="Arial" w:cs="Arial"/>
          <w:sz w:val="24"/>
          <w:szCs w:val="24"/>
          <w:lang w:val="es-ES_tradnl"/>
        </w:rPr>
        <w:t>) puntos al licitante que demuestre documentalmente tener más contratos cumplidos satisfactoriamente</w:t>
      </w:r>
      <w:r w:rsidR="00F1436D" w:rsidRPr="00220249">
        <w:rPr>
          <w:rFonts w:ascii="Arial" w:hAnsi="Arial" w:cs="Arial"/>
          <w:sz w:val="24"/>
          <w:szCs w:val="24"/>
          <w:lang w:val="es-ES_tradnl"/>
        </w:rPr>
        <w:t xml:space="preserve"> </w:t>
      </w:r>
      <w:r w:rsidR="00220249" w:rsidRPr="00220249">
        <w:rPr>
          <w:rFonts w:ascii="Arial" w:hAnsi="Arial" w:cs="Arial"/>
          <w:sz w:val="24"/>
          <w:szCs w:val="24"/>
          <w:lang w:val="es-ES_tradnl"/>
        </w:rPr>
        <w:t>en obras similares a las establecidas en la base QUINTA, numeral 2 de la convocatoria,</w:t>
      </w:r>
      <w:r w:rsidR="00F1436D" w:rsidRPr="00220249">
        <w:rPr>
          <w:rFonts w:ascii="Arial" w:hAnsi="Arial" w:cs="Arial"/>
          <w:sz w:val="24"/>
          <w:szCs w:val="24"/>
          <w:lang w:val="es-ES_tradnl"/>
        </w:rPr>
        <w:t xml:space="preserve"> en los últimos </w:t>
      </w:r>
      <w:r w:rsidR="00717280" w:rsidRPr="00220249">
        <w:rPr>
          <w:rFonts w:ascii="Arial" w:hAnsi="Arial" w:cs="Arial"/>
          <w:sz w:val="24"/>
          <w:szCs w:val="24"/>
          <w:lang w:val="es-ES_tradnl"/>
        </w:rPr>
        <w:t>10</w:t>
      </w:r>
      <w:r w:rsidR="00F1436D" w:rsidRPr="00220249">
        <w:rPr>
          <w:rFonts w:ascii="Arial" w:hAnsi="Arial" w:cs="Arial"/>
          <w:sz w:val="24"/>
          <w:szCs w:val="24"/>
          <w:lang w:val="es-ES_tradnl"/>
        </w:rPr>
        <w:t xml:space="preserve"> años</w:t>
      </w:r>
      <w:r w:rsidRPr="00220249">
        <w:rPr>
          <w:rFonts w:ascii="Arial" w:hAnsi="Arial" w:cs="Arial"/>
          <w:sz w:val="24"/>
          <w:szCs w:val="24"/>
          <w:lang w:val="es-ES_tradnl"/>
        </w:rPr>
        <w:t xml:space="preserve">, demostrable con la presentación del acta de entrega recepción de los trabajos, y al resto de los licitantes se les asignará puntuación o unidades porcentuales de manera proporcional al número de contratos que acreditó haber cumplido. </w:t>
      </w:r>
    </w:p>
    <w:p w:rsidR="00067B19" w:rsidRPr="00220249" w:rsidRDefault="00067B19" w:rsidP="000E1AC3">
      <w:pPr>
        <w:suppressAutoHyphens/>
        <w:autoSpaceDE w:val="0"/>
        <w:spacing w:before="120"/>
        <w:ind w:left="2269"/>
        <w:jc w:val="both"/>
        <w:rPr>
          <w:rFonts w:ascii="Arial" w:hAnsi="Arial" w:cs="Arial"/>
          <w:sz w:val="24"/>
          <w:szCs w:val="24"/>
          <w:lang w:val="es-ES_tradnl"/>
        </w:rPr>
      </w:pPr>
    </w:p>
    <w:p w:rsidR="000E1AC3" w:rsidRPr="00220249" w:rsidRDefault="000E1AC3" w:rsidP="000E1AC3">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En caso de que dos o más licitantes presenten el mismo número de contratos o documentos para acreditar el cumplimiento de contratos, la convocante dará la misma puntuación o unidades porcentuales a los licitantes que se encuentren en este supuesto.</w:t>
      </w:r>
    </w:p>
    <w:p w:rsidR="000E1AC3" w:rsidRPr="00220249" w:rsidRDefault="000E1AC3" w:rsidP="000E1AC3">
      <w:pPr>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
          <w:bCs/>
          <w:sz w:val="24"/>
          <w:szCs w:val="24"/>
        </w:rPr>
      </w:pPr>
      <w:r w:rsidRPr="00220249">
        <w:rPr>
          <w:rFonts w:ascii="Arial" w:hAnsi="Arial" w:cs="Arial"/>
          <w:b/>
          <w:bCs/>
          <w:sz w:val="24"/>
          <w:szCs w:val="24"/>
          <w:lang w:val="es-ES_tradnl"/>
        </w:rPr>
        <w:lastRenderedPageBreak/>
        <w:t xml:space="preserve">Contenido nacional. </w:t>
      </w:r>
      <w:r w:rsidRPr="00220249">
        <w:rPr>
          <w:rFonts w:ascii="Arial" w:hAnsi="Arial" w:cs="Arial"/>
          <w:bCs/>
          <w:sz w:val="24"/>
          <w:szCs w:val="24"/>
        </w:rPr>
        <w:t>Consiste en valorar el grado de contenido nacional de la obra en cuanto a la incorporación de materiales, componentes prefabricados, maquinaria y equipo de instalación permanente nacionales, así como el porcentaje de mano de obra nacional que se incluya para la ejecución de los trabajos, considerando dentro de ésta a los especialistas, técnicos y administrativos.</w:t>
      </w:r>
      <w:r w:rsidR="00220249" w:rsidRPr="00220249">
        <w:rPr>
          <w:rFonts w:ascii="Arial" w:hAnsi="Arial" w:cs="Arial"/>
          <w:bCs/>
          <w:sz w:val="24"/>
          <w:szCs w:val="24"/>
        </w:rPr>
        <w:t xml:space="preserve"> </w:t>
      </w:r>
      <w:r w:rsidRPr="00220249">
        <w:rPr>
          <w:rFonts w:ascii="Arial" w:hAnsi="Arial" w:cs="Arial"/>
          <w:bCs/>
          <w:sz w:val="24"/>
          <w:szCs w:val="24"/>
        </w:rPr>
        <w:t>En este rubro se asignarán como máximo</w:t>
      </w:r>
      <w:r w:rsidR="00220249" w:rsidRPr="00220249">
        <w:rPr>
          <w:rFonts w:ascii="Arial" w:hAnsi="Arial" w:cs="Arial"/>
          <w:bCs/>
          <w:sz w:val="24"/>
          <w:szCs w:val="24"/>
        </w:rPr>
        <w:t xml:space="preserve"> 5</w:t>
      </w:r>
      <w:r w:rsidRPr="00220249">
        <w:rPr>
          <w:rFonts w:ascii="Arial" w:hAnsi="Arial" w:cs="Arial"/>
          <w:b/>
          <w:bCs/>
          <w:sz w:val="24"/>
          <w:szCs w:val="24"/>
        </w:rPr>
        <w:t xml:space="preserve"> (</w:t>
      </w:r>
      <w:r w:rsidR="00220249" w:rsidRPr="00220249">
        <w:rPr>
          <w:rFonts w:ascii="Arial" w:hAnsi="Arial" w:cs="Arial"/>
          <w:b/>
          <w:bCs/>
          <w:sz w:val="24"/>
          <w:szCs w:val="24"/>
        </w:rPr>
        <w:t>cinco</w:t>
      </w:r>
      <w:r w:rsidRPr="00220249">
        <w:rPr>
          <w:rFonts w:ascii="Arial" w:hAnsi="Arial" w:cs="Arial"/>
          <w:b/>
          <w:bCs/>
          <w:sz w:val="24"/>
          <w:szCs w:val="24"/>
        </w:rPr>
        <w:t xml:space="preserve">) puntos, </w:t>
      </w:r>
      <w:r w:rsidRPr="00220249">
        <w:rPr>
          <w:rFonts w:ascii="Arial" w:hAnsi="Arial" w:cs="Arial"/>
          <w:bCs/>
          <w:sz w:val="24"/>
          <w:szCs w:val="24"/>
        </w:rPr>
        <w:t xml:space="preserve">que se distribuirán en los siguientes </w:t>
      </w:r>
      <w:proofErr w:type="spellStart"/>
      <w:r w:rsidRPr="00220249">
        <w:rPr>
          <w:rFonts w:ascii="Arial" w:hAnsi="Arial" w:cs="Arial"/>
          <w:bCs/>
          <w:sz w:val="24"/>
          <w:szCs w:val="24"/>
        </w:rPr>
        <w:t>subrubros</w:t>
      </w:r>
      <w:proofErr w:type="spellEnd"/>
      <w:r w:rsidRPr="00220249">
        <w:rPr>
          <w:rFonts w:ascii="Arial" w:hAnsi="Arial" w:cs="Arial"/>
          <w:b/>
          <w:bCs/>
          <w:sz w:val="24"/>
          <w:szCs w:val="24"/>
        </w:rPr>
        <w:t>:</w:t>
      </w:r>
    </w:p>
    <w:p w:rsidR="000E1AC3" w:rsidRPr="00220249" w:rsidRDefault="000E1AC3" w:rsidP="000E1AC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r w:rsidRPr="00220249">
        <w:rPr>
          <w:rFonts w:ascii="Arial" w:hAnsi="Arial" w:cs="Arial"/>
          <w:b/>
          <w:bCs/>
          <w:sz w:val="24"/>
          <w:szCs w:val="24"/>
          <w:lang w:val="es-ES_tradnl"/>
        </w:rPr>
        <w:t>Materiales y maquinaria y equipo de instalación permanente.</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lang w:val="es-ES_tradnl"/>
        </w:rPr>
        <w:t xml:space="preserve">Se le otorgará </w:t>
      </w:r>
      <w:r w:rsidR="00220249" w:rsidRPr="00220249">
        <w:rPr>
          <w:rFonts w:ascii="Arial" w:hAnsi="Arial" w:cs="Arial"/>
          <w:bCs/>
          <w:sz w:val="24"/>
          <w:szCs w:val="24"/>
          <w:lang w:val="es-ES_tradnl"/>
        </w:rPr>
        <w:t>2.5</w:t>
      </w:r>
      <w:r w:rsidR="000B543B" w:rsidRPr="00220249">
        <w:rPr>
          <w:rFonts w:ascii="Arial" w:hAnsi="Arial" w:cs="Arial"/>
          <w:bCs/>
          <w:sz w:val="24"/>
          <w:szCs w:val="24"/>
          <w:lang w:val="es-ES_tradnl"/>
        </w:rPr>
        <w:t xml:space="preserve"> (</w:t>
      </w:r>
      <w:r w:rsidR="00220249" w:rsidRPr="00220249">
        <w:rPr>
          <w:rFonts w:ascii="Arial" w:hAnsi="Arial" w:cs="Arial"/>
          <w:bCs/>
          <w:sz w:val="24"/>
          <w:szCs w:val="24"/>
          <w:lang w:val="es-ES_tradnl"/>
        </w:rPr>
        <w:t>dos punto cinco</w:t>
      </w:r>
      <w:r w:rsidRPr="00220249">
        <w:rPr>
          <w:rFonts w:ascii="Arial" w:hAnsi="Arial" w:cs="Arial"/>
          <w:bCs/>
          <w:sz w:val="24"/>
          <w:szCs w:val="24"/>
          <w:lang w:val="es-ES_tradnl"/>
        </w:rPr>
        <w:t>) punto</w:t>
      </w:r>
      <w:r w:rsidR="00220249" w:rsidRPr="00220249">
        <w:rPr>
          <w:rFonts w:ascii="Arial" w:hAnsi="Arial" w:cs="Arial"/>
          <w:bCs/>
          <w:sz w:val="24"/>
          <w:szCs w:val="24"/>
          <w:lang w:val="es-ES_tradnl"/>
        </w:rPr>
        <w:t>s</w:t>
      </w:r>
      <w:r w:rsidRPr="00220249">
        <w:rPr>
          <w:rFonts w:ascii="Arial" w:hAnsi="Arial" w:cs="Arial"/>
          <w:bCs/>
          <w:sz w:val="24"/>
          <w:szCs w:val="24"/>
          <w:lang w:val="es-ES_tradnl"/>
        </w:rPr>
        <w:t xml:space="preserve">, que representan el 50% del total de puntos establecidos para este rubro, sólo si los licitantes acreditan haber cumplido con el </w:t>
      </w:r>
      <w:r w:rsidR="000B543B" w:rsidRPr="00220249">
        <w:rPr>
          <w:rFonts w:ascii="Arial" w:hAnsi="Arial" w:cs="Arial"/>
          <w:bCs/>
          <w:sz w:val="24"/>
          <w:szCs w:val="24"/>
          <w:lang w:val="es-ES_tradnl"/>
        </w:rPr>
        <w:t xml:space="preserve">40% (cuarenta por ciento) de </w:t>
      </w:r>
      <w:r w:rsidRPr="00220249">
        <w:rPr>
          <w:rFonts w:ascii="Arial" w:hAnsi="Arial" w:cs="Arial"/>
          <w:bCs/>
          <w:sz w:val="24"/>
          <w:szCs w:val="24"/>
          <w:lang w:val="es-ES_tradnl"/>
        </w:rPr>
        <w:t>contenido nacional de materiales, componentes prefabricados</w:t>
      </w:r>
      <w:r w:rsidRPr="00220249">
        <w:rPr>
          <w:rFonts w:ascii="Arial" w:hAnsi="Arial" w:cs="Arial"/>
          <w:bCs/>
          <w:sz w:val="24"/>
          <w:szCs w:val="24"/>
        </w:rPr>
        <w:t>, maquinaria y equipos de instalación permanente nacionales, establecido en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rPr>
      </w:pP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lang w:val="es-ES_tradnl"/>
        </w:rPr>
      </w:pPr>
      <w:r w:rsidRPr="00220249">
        <w:rPr>
          <w:rFonts w:ascii="Arial" w:hAnsi="Arial" w:cs="Arial"/>
          <w:b/>
          <w:bCs/>
          <w:sz w:val="24"/>
          <w:szCs w:val="24"/>
          <w:lang w:val="es-ES_tradnl"/>
        </w:rPr>
        <w:t>b) Mano de obra.</w:t>
      </w:r>
    </w:p>
    <w:p w:rsidR="000E1AC3" w:rsidRPr="00220249" w:rsidRDefault="000B543B"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Se le otorgará </w:t>
      </w:r>
      <w:r w:rsidR="00220249" w:rsidRPr="00220249">
        <w:rPr>
          <w:rFonts w:ascii="Arial" w:hAnsi="Arial" w:cs="Arial"/>
          <w:bCs/>
          <w:sz w:val="24"/>
          <w:szCs w:val="24"/>
        </w:rPr>
        <w:t>2.5</w:t>
      </w:r>
      <w:r w:rsidR="000E1AC3" w:rsidRPr="00220249">
        <w:rPr>
          <w:rFonts w:ascii="Arial" w:hAnsi="Arial" w:cs="Arial"/>
          <w:bCs/>
          <w:sz w:val="24"/>
          <w:szCs w:val="24"/>
        </w:rPr>
        <w:t xml:space="preserve"> (</w:t>
      </w:r>
      <w:r w:rsidR="00220249" w:rsidRPr="00220249">
        <w:rPr>
          <w:rFonts w:ascii="Arial" w:hAnsi="Arial" w:cs="Arial"/>
          <w:bCs/>
          <w:sz w:val="24"/>
          <w:szCs w:val="24"/>
        </w:rPr>
        <w:t>dos punto cinco</w:t>
      </w:r>
      <w:r w:rsidR="000E1AC3" w:rsidRPr="00220249">
        <w:rPr>
          <w:rFonts w:ascii="Arial" w:hAnsi="Arial" w:cs="Arial"/>
          <w:bCs/>
          <w:sz w:val="24"/>
          <w:szCs w:val="24"/>
        </w:rPr>
        <w:t>) punto</w:t>
      </w:r>
      <w:r w:rsidR="00220249" w:rsidRPr="00220249">
        <w:rPr>
          <w:rFonts w:ascii="Arial" w:hAnsi="Arial" w:cs="Arial"/>
          <w:bCs/>
          <w:sz w:val="24"/>
          <w:szCs w:val="24"/>
        </w:rPr>
        <w:t>s</w:t>
      </w:r>
      <w:r w:rsidR="000E1AC3" w:rsidRPr="00220249">
        <w:rPr>
          <w:rFonts w:ascii="Arial" w:hAnsi="Arial" w:cs="Arial"/>
          <w:bCs/>
          <w:sz w:val="24"/>
          <w:szCs w:val="24"/>
        </w:rPr>
        <w:t xml:space="preserve">, </w:t>
      </w:r>
      <w:r w:rsidR="000E1AC3" w:rsidRPr="00220249">
        <w:rPr>
          <w:rFonts w:ascii="Arial" w:hAnsi="Arial" w:cs="Arial"/>
          <w:bCs/>
          <w:sz w:val="24"/>
          <w:szCs w:val="24"/>
          <w:lang w:val="es-ES_tradnl"/>
        </w:rPr>
        <w:t>que representan el 50% del total de puntos establecidos para este rubro</w:t>
      </w:r>
      <w:r w:rsidR="000E1AC3" w:rsidRPr="00220249">
        <w:rPr>
          <w:rFonts w:ascii="Arial" w:hAnsi="Arial" w:cs="Arial"/>
          <w:bCs/>
          <w:sz w:val="24"/>
          <w:szCs w:val="24"/>
        </w:rPr>
        <w:t xml:space="preserve">, sólo si los licitantes acreditan haber cumplido con el </w:t>
      </w:r>
      <w:r w:rsidRPr="00220249">
        <w:rPr>
          <w:rFonts w:ascii="Arial" w:hAnsi="Arial" w:cs="Arial"/>
          <w:bCs/>
          <w:sz w:val="24"/>
          <w:szCs w:val="24"/>
        </w:rPr>
        <w:t xml:space="preserve">70% (setenta por ciento) de </w:t>
      </w:r>
      <w:r w:rsidR="000E1AC3" w:rsidRPr="00220249">
        <w:rPr>
          <w:rFonts w:ascii="Arial" w:hAnsi="Arial" w:cs="Arial"/>
          <w:bCs/>
          <w:sz w:val="24"/>
          <w:szCs w:val="24"/>
        </w:rPr>
        <w:t>contenido nacional de mano de obra, establecido en la presente convocatoria, considerando dentro de ésta a los especialistas, técnicos y administrativos.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El licitante deberá presentar un análisis que contenga los materiales, maquinaria y equipo nacional a utilizar y el porcentaje que representa con respecto al valor de los trabajos a ejecutar, así como el porcentaje de mano de obra nacional que utilizara para ejecutar los mismos, con base en lo que establezca el licitante en el listado de insumos requerido en el FORMATO ___ de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lang w:val="es-ES_tradnl"/>
        </w:rPr>
      </w:pPr>
    </w:p>
    <w:p w:rsidR="00362C98" w:rsidRPr="00220249" w:rsidRDefault="00362C98"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7"/>
      <w:r w:rsidRPr="00220249">
        <w:rPr>
          <w:rFonts w:cs="Arial"/>
          <w:bCs/>
          <w:color w:val="auto"/>
          <w:szCs w:val="24"/>
          <w:lang w:val="es-ES" w:eastAsia="en-US"/>
        </w:rPr>
        <w:lastRenderedPageBreak/>
        <w:t>Criterios de evaluación económica</w:t>
      </w:r>
      <w:bookmarkEnd w:id="2"/>
    </w:p>
    <w:p w:rsidR="00EC4316" w:rsidRPr="00220249" w:rsidRDefault="00EC4316" w:rsidP="00CE717D">
      <w:pPr>
        <w:keepNext/>
        <w:jc w:val="both"/>
        <w:rPr>
          <w:rFonts w:ascii="Arial" w:hAnsi="Arial" w:cs="Arial"/>
          <w:lang w:val="es-ES" w:eastAsia="en-US"/>
        </w:rPr>
      </w:pPr>
    </w:p>
    <w:p w:rsidR="00524A71" w:rsidRPr="00220249" w:rsidRDefault="004A654F" w:rsidP="00CE717D">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propuesta económica debe ser expresada en pesos con y sin IVA conforme al </w:t>
      </w:r>
      <w:r w:rsidR="00D503D8" w:rsidRPr="00220249">
        <w:rPr>
          <w:rFonts w:ascii="Arial" w:hAnsi="Arial" w:cs="Arial"/>
          <w:b/>
          <w:sz w:val="24"/>
          <w:szCs w:val="24"/>
          <w:lang w:val="es-ES" w:eastAsia="en-US"/>
        </w:rPr>
        <w:t>FORMATO 07</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El total de puntuación o unidades porcentuales de la propuesta económica, tendrá un valor numérico máximo de </w:t>
      </w:r>
      <w:r w:rsidRPr="00220249">
        <w:rPr>
          <w:rFonts w:ascii="Arial" w:hAnsi="Arial" w:cs="Arial"/>
          <w:b/>
          <w:sz w:val="24"/>
          <w:szCs w:val="24"/>
          <w:lang w:val="es-ES" w:eastAsia="en-US"/>
        </w:rPr>
        <w:t>50 (cincuenta) puntos</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De las propuestas que técnicamente resultaron solventes, a la que haya propuesto el precio más bajo, se asignaran 50 puntos.</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Para determinar la puntuación que correspondan al precio ofertado por cada licitante, se aplicará la fórmula siguiente:</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220249">
        <w:rPr>
          <w:rFonts w:ascii="Arial" w:eastAsiaTheme="minorHAnsi" w:hAnsi="Arial" w:cs="Arial"/>
          <w:b/>
          <w:lang w:eastAsia="en-US"/>
        </w:rPr>
        <w:t>PPAj</w:t>
      </w:r>
      <w:proofErr w:type="spellEnd"/>
      <w:r w:rsidRPr="00220249">
        <w:rPr>
          <w:rFonts w:ascii="Arial" w:eastAsiaTheme="minorHAnsi" w:hAnsi="Arial" w:cs="Arial"/>
          <w:b/>
          <w:lang w:eastAsia="en-US"/>
        </w:rPr>
        <w:t xml:space="preserve"> = 50(PSPMB/</w:t>
      </w:r>
      <w:proofErr w:type="spellStart"/>
      <w:r w:rsidRPr="00220249">
        <w:rPr>
          <w:rFonts w:ascii="Arial" w:eastAsiaTheme="minorHAnsi" w:hAnsi="Arial" w:cs="Arial"/>
          <w:b/>
          <w:lang w:eastAsia="en-US"/>
        </w:rPr>
        <w:t>PPj</w:t>
      </w:r>
      <w:proofErr w:type="spellEnd"/>
      <w:r w:rsidRPr="00220249">
        <w:rPr>
          <w:rFonts w:ascii="Arial" w:eastAsiaTheme="minorHAnsi" w:hAnsi="Arial" w:cs="Arial"/>
          <w:b/>
          <w:lang w:eastAsia="en-US"/>
        </w:rPr>
        <w:t>)</w:t>
      </w:r>
      <w:r w:rsidRPr="00220249">
        <w:rPr>
          <w:rFonts w:ascii="Arial" w:eastAsiaTheme="minorHAnsi" w:hAnsi="Arial" w:cs="Arial"/>
          <w:b/>
          <w:lang w:eastAsia="en-US"/>
        </w:rPr>
        <w:tab/>
        <w:t>Para toda j = 1, 2,…..</w:t>
      </w:r>
      <w:proofErr w:type="gramStart"/>
      <w:r w:rsidRPr="00220249">
        <w:rPr>
          <w:rFonts w:ascii="Arial" w:eastAsiaTheme="minorHAnsi" w:hAnsi="Arial" w:cs="Arial"/>
          <w:b/>
          <w:lang w:eastAsia="en-US"/>
        </w:rPr>
        <w:t>,n</w:t>
      </w:r>
      <w:proofErr w:type="gramEnd"/>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Donde</w:t>
      </w:r>
      <w:proofErr w:type="spellEnd"/>
      <w:r w:rsidRPr="00220249">
        <w:rPr>
          <w:rFonts w:ascii="Arial" w:eastAsiaTheme="minorHAnsi" w:hAnsi="Arial" w:cs="Arial"/>
          <w:lang w:eastAsia="en-US"/>
        </w:rPr>
        <w:t>:</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PPAj</w:t>
      </w:r>
      <w:proofErr w:type="spellEnd"/>
      <w:r w:rsidRPr="00220249">
        <w:rPr>
          <w:rFonts w:ascii="Arial" w:eastAsiaTheme="minorHAnsi" w:hAnsi="Arial" w:cs="Arial"/>
          <w:lang w:eastAsia="en-US"/>
        </w:rPr>
        <w:t xml:space="preserve"> = Puntuación a asignar a la proposición “j” por el precio ofertado;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PSPMB = Proposición Solvente cuyo precio es el más bajo;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PPj</w:t>
      </w:r>
      <w:proofErr w:type="spellEnd"/>
      <w:r w:rsidRPr="00220249">
        <w:rPr>
          <w:rFonts w:ascii="Arial" w:eastAsiaTheme="minorHAnsi" w:hAnsi="Arial" w:cs="Arial"/>
          <w:lang w:eastAsia="en-US"/>
        </w:rPr>
        <w:t xml:space="preserve"> = Precio de la Proposición “j”, y</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hAnsi="Arial" w:cs="Arial"/>
          <w:lang w:eastAsia="en-US"/>
        </w:rPr>
      </w:pPr>
      <w:r w:rsidRPr="00220249">
        <w:rPr>
          <w:rFonts w:ascii="Arial" w:eastAsiaTheme="minorHAnsi" w:hAnsi="Arial" w:cs="Arial"/>
          <w:lang w:eastAsia="en-US"/>
        </w:rPr>
        <w:t>El subíndice “j” representa a las demás proposiciones determinadas como solventes como resultado de la evaluación.</w:t>
      </w:r>
    </w:p>
    <w:p w:rsidR="00E000D2" w:rsidRPr="00220249" w:rsidRDefault="00E000D2" w:rsidP="00E000D2">
      <w:pPr>
        <w:keepNext/>
        <w:tabs>
          <w:tab w:val="left" w:pos="567"/>
        </w:tabs>
        <w:jc w:val="both"/>
        <w:rPr>
          <w:rFonts w:ascii="Arial" w:hAnsi="Arial" w:cs="Arial"/>
          <w:sz w:val="24"/>
          <w:szCs w:val="24"/>
          <w:lang w:eastAsia="en-US"/>
        </w:rPr>
      </w:pP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tabs>
          <w:tab w:val="left" w:pos="567"/>
        </w:tabs>
        <w:rPr>
          <w:rFonts w:ascii="Arial" w:hAnsi="Arial" w:cs="Arial"/>
          <w:b/>
          <w:sz w:val="24"/>
          <w:szCs w:val="24"/>
          <w:u w:val="single"/>
          <w:lang w:val="es-ES" w:eastAsia="en-US"/>
        </w:rPr>
      </w:pPr>
      <w:r w:rsidRPr="00220249">
        <w:rPr>
          <w:rFonts w:ascii="Arial" w:hAnsi="Arial" w:cs="Arial"/>
          <w:b/>
          <w:sz w:val="24"/>
          <w:szCs w:val="24"/>
          <w:u w:val="single"/>
          <w:lang w:val="es-ES" w:eastAsia="en-US"/>
        </w:rPr>
        <w:t>III.2.</w:t>
      </w:r>
      <w:r w:rsidRPr="00220249">
        <w:rPr>
          <w:rFonts w:ascii="Arial" w:hAnsi="Arial" w:cs="Arial"/>
          <w:b/>
          <w:sz w:val="24"/>
          <w:szCs w:val="24"/>
          <w:u w:val="single"/>
          <w:lang w:val="es-ES" w:eastAsia="en-US"/>
        </w:rPr>
        <w:tab/>
        <w:t>Resultado Final</w:t>
      </w:r>
    </w:p>
    <w:p w:rsidR="00E000D2" w:rsidRPr="00220249" w:rsidRDefault="00E000D2" w:rsidP="00E000D2">
      <w:pPr>
        <w:keepNext/>
        <w:keepLines/>
        <w:tabs>
          <w:tab w:val="left" w:pos="1134"/>
        </w:tabs>
        <w:rPr>
          <w:rFonts w:ascii="Arial" w:hAnsi="Arial" w:cs="Arial"/>
          <w:sz w:val="24"/>
          <w:szCs w:val="24"/>
          <w:lang w:val="es-ES" w:eastAsia="en-US"/>
        </w:rPr>
      </w:pPr>
    </w:p>
    <w:p w:rsidR="00E000D2" w:rsidRPr="00220249" w:rsidRDefault="00E000D2" w:rsidP="00E000D2">
      <w:pPr>
        <w:pStyle w:val="Texto"/>
        <w:keepNext/>
        <w:keepLines/>
        <w:spacing w:after="0" w:line="240" w:lineRule="auto"/>
        <w:ind w:firstLine="0"/>
        <w:rPr>
          <w:bCs/>
          <w:sz w:val="24"/>
          <w:szCs w:val="24"/>
        </w:rPr>
      </w:pPr>
      <w:r w:rsidRPr="00220249">
        <w:rPr>
          <w:sz w:val="24"/>
          <w:szCs w:val="24"/>
        </w:rPr>
        <w:t xml:space="preserve">Para calcular el </w:t>
      </w:r>
      <w:r w:rsidRPr="00220249">
        <w:rPr>
          <w:bCs/>
          <w:sz w:val="24"/>
          <w:szCs w:val="24"/>
        </w:rPr>
        <w:t>resultado final de los puntos que obtuvo cada Proposición, se aplicará la siguiente fórmula:</w:t>
      </w:r>
    </w:p>
    <w:p w:rsidR="00E000D2" w:rsidRPr="00220249" w:rsidRDefault="00E000D2" w:rsidP="00E000D2">
      <w:pPr>
        <w:pStyle w:val="Texto"/>
        <w:keepNext/>
        <w:keepLines/>
        <w:spacing w:after="0" w:line="240" w:lineRule="auto"/>
        <w:ind w:firstLine="0"/>
        <w:rPr>
          <w:bCs/>
          <w:sz w:val="24"/>
          <w:szCs w:val="24"/>
        </w:rPr>
      </w:pPr>
    </w:p>
    <w:p w:rsidR="00E000D2" w:rsidRPr="00220249"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b/>
          <w:sz w:val="24"/>
          <w:szCs w:val="24"/>
          <w:lang w:eastAsia="en-US"/>
        </w:rPr>
        <w:t xml:space="preserve"> = TPT + TPE </w:t>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t>Para toda j = 1, 2,…..</w:t>
      </w:r>
      <w:proofErr w:type="gramStart"/>
      <w:r w:rsidRPr="00220249">
        <w:rPr>
          <w:rFonts w:ascii="Arial" w:eastAsiaTheme="minorHAnsi" w:hAnsi="Arial" w:cs="Arial"/>
          <w:b/>
          <w:sz w:val="24"/>
          <w:szCs w:val="24"/>
          <w:lang w:eastAsia="en-US"/>
        </w:rPr>
        <w:t>,n</w:t>
      </w:r>
      <w:proofErr w:type="gramEnd"/>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sz w:val="24"/>
          <w:szCs w:val="24"/>
          <w:lang w:eastAsia="en-US"/>
        </w:rPr>
        <w:t>Donde</w:t>
      </w:r>
      <w:proofErr w:type="spellEnd"/>
      <w:r w:rsidRPr="00220249">
        <w:rPr>
          <w:rFonts w:ascii="Arial" w:eastAsiaTheme="minorHAnsi" w:hAnsi="Arial" w:cs="Arial"/>
          <w:sz w:val="24"/>
          <w:szCs w:val="24"/>
          <w:lang w:eastAsia="en-US"/>
        </w:rPr>
        <w:t>:</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sz w:val="24"/>
          <w:szCs w:val="24"/>
          <w:lang w:eastAsia="en-US"/>
        </w:rPr>
        <w:t>= Puntuación total de la proposición;</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TPT</w:t>
      </w:r>
      <w:r w:rsidRPr="00220249">
        <w:rPr>
          <w:rFonts w:ascii="Arial" w:eastAsiaTheme="minorHAnsi" w:hAnsi="Arial" w:cs="Arial"/>
          <w:sz w:val="24"/>
          <w:szCs w:val="24"/>
          <w:lang w:eastAsia="en-US"/>
        </w:rPr>
        <w:t xml:space="preserve"> = Total de puntuación asignada a la propuesta Técnica;</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TPE</w:t>
      </w:r>
      <w:r w:rsidRPr="00220249">
        <w:rPr>
          <w:rFonts w:ascii="Arial" w:eastAsiaTheme="minorHAnsi" w:hAnsi="Arial" w:cs="Arial"/>
          <w:sz w:val="24"/>
          <w:szCs w:val="24"/>
          <w:lang w:eastAsia="en-US"/>
        </w:rPr>
        <w:t xml:space="preserve"> = Total de puntuación asignada a la propuesta Económica, y</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t xml:space="preserve">El </w:t>
      </w:r>
      <w:proofErr w:type="spellStart"/>
      <w:r w:rsidRPr="00220249">
        <w:rPr>
          <w:rFonts w:ascii="Arial" w:eastAsiaTheme="minorHAnsi" w:hAnsi="Arial" w:cs="Arial"/>
          <w:b/>
          <w:sz w:val="24"/>
          <w:szCs w:val="24"/>
          <w:lang w:eastAsia="en-US"/>
        </w:rPr>
        <w:t>subíndice“j</w:t>
      </w:r>
      <w:proofErr w:type="spellEnd"/>
      <w:r w:rsidRPr="00220249">
        <w:rPr>
          <w:rFonts w:ascii="Arial" w:eastAsiaTheme="minorHAnsi" w:hAnsi="Arial" w:cs="Arial"/>
          <w:b/>
          <w:sz w:val="24"/>
          <w:szCs w:val="24"/>
          <w:lang w:eastAsia="en-US"/>
        </w:rPr>
        <w:t>”</w:t>
      </w:r>
      <w:r w:rsidRPr="00220249">
        <w:rPr>
          <w:rFonts w:ascii="Arial" w:eastAsiaTheme="minorHAnsi" w:hAnsi="Arial" w:cs="Arial"/>
          <w:sz w:val="24"/>
          <w:szCs w:val="24"/>
          <w:lang w:eastAsia="en-US"/>
        </w:rPr>
        <w:t xml:space="preserve"> representa a las demás proposiciones determinadas como solventes como resultado de la evaluación.</w:t>
      </w:r>
    </w:p>
    <w:p w:rsidR="00E000D2" w:rsidRPr="00220249" w:rsidRDefault="00E000D2" w:rsidP="00E000D2">
      <w:pPr>
        <w:jc w:val="both"/>
        <w:rPr>
          <w:rFonts w:ascii="Arial" w:hAnsi="Arial" w:cs="Arial"/>
          <w:lang w:eastAsia="en-US"/>
        </w:rPr>
      </w:pPr>
    </w:p>
    <w:p w:rsidR="00E000D2" w:rsidRPr="00220249" w:rsidRDefault="00E000D2" w:rsidP="00963597">
      <w:pPr>
        <w:tabs>
          <w:tab w:val="left" w:pos="567"/>
        </w:tabs>
        <w:jc w:val="both"/>
        <w:rPr>
          <w:rFonts w:ascii="Arial" w:hAnsi="Arial" w:cs="Arial"/>
          <w:sz w:val="24"/>
          <w:szCs w:val="24"/>
          <w:highlight w:val="yellow"/>
          <w:lang w:val="es-ES" w:eastAsia="en-US"/>
        </w:rPr>
      </w:pPr>
    </w:p>
    <w:p w:rsidR="00446AB1" w:rsidRPr="00220249" w:rsidRDefault="00446AB1" w:rsidP="00963597">
      <w:pPr>
        <w:jc w:val="both"/>
        <w:rPr>
          <w:rFonts w:ascii="Arial" w:hAnsi="Arial" w:cs="Arial"/>
          <w:highlight w:val="yellow"/>
          <w:lang w:val="es-ES" w:eastAsia="en-U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3" w:name="_Toc379218318"/>
      <w:r w:rsidRPr="00220249">
        <w:rPr>
          <w:rFonts w:cs="Arial"/>
          <w:bCs/>
          <w:color w:val="auto"/>
          <w:szCs w:val="24"/>
          <w:lang w:val="es-ES" w:eastAsia="en-US"/>
        </w:rPr>
        <w:t xml:space="preserve">Criterios </w:t>
      </w:r>
      <w:r w:rsidR="002A5BEA" w:rsidRPr="00220249">
        <w:rPr>
          <w:rFonts w:cs="Arial"/>
          <w:bCs/>
          <w:color w:val="auto"/>
          <w:szCs w:val="24"/>
          <w:lang w:val="es-ES" w:eastAsia="en-US"/>
        </w:rPr>
        <w:t>para</w:t>
      </w:r>
      <w:r w:rsidRPr="00220249">
        <w:rPr>
          <w:rFonts w:cs="Arial"/>
          <w:bCs/>
          <w:color w:val="auto"/>
          <w:szCs w:val="24"/>
          <w:lang w:val="es-ES" w:eastAsia="en-US"/>
        </w:rPr>
        <w:t xml:space="preserve"> adjudicación</w:t>
      </w:r>
      <w:bookmarkEnd w:id="3"/>
    </w:p>
    <w:p w:rsidR="00446AB1" w:rsidRPr="00220249" w:rsidRDefault="00446AB1" w:rsidP="00CE717D">
      <w:pPr>
        <w:keepNext/>
        <w:jc w:val="both"/>
        <w:rPr>
          <w:rFonts w:ascii="Arial" w:hAnsi="Arial" w:cs="Arial"/>
          <w:highlight w:val="yellow"/>
          <w:lang w:val="es-ES" w:eastAsia="en-U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convocante emitirá el fallo del procedimiento, el que deberá elaborarse considerando lo establecido en el artículo 39, de la Ley, en éste se harán constar el desarrollo de los eventos del procedimiento de contratación.</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proposición solvente más conveniente, será aquélla que reúna la mayor puntuación, como resultado de la suma de la evaluación técnica y económica.</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220249" w:rsidRDefault="00E000D2" w:rsidP="00E000D2">
      <w:pPr>
        <w:keepNext/>
        <w:jc w:val="both"/>
        <w:rPr>
          <w:rFonts w:ascii="Arial" w:hAnsi="Arial" w:cs="Arial"/>
          <w:bCs/>
          <w:sz w:val="24"/>
          <w:szCs w:val="24"/>
          <w:lang w:val="es-E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caso de empate entre dos o más proposiciones, se procederá conforme a lo dispuesto por el artículo 38, sexto párrafo, de la Ley y 67, de su Reglamento.</w:t>
      </w:r>
    </w:p>
    <w:p w:rsidR="00E000D2" w:rsidRPr="00220249" w:rsidRDefault="00E000D2" w:rsidP="00E000D2">
      <w:pPr>
        <w:keepNext/>
        <w:jc w:val="both"/>
        <w:rPr>
          <w:rFonts w:ascii="Arial" w:hAnsi="Arial" w:cs="Arial"/>
          <w:sz w:val="24"/>
          <w:szCs w:val="24"/>
          <w:lang w:val="es-ES" w:eastAsia="en-US"/>
        </w:rPr>
      </w:pPr>
    </w:p>
    <w:p w:rsidR="002A5BEA" w:rsidRPr="00220249" w:rsidRDefault="002A5BEA" w:rsidP="00963597">
      <w:pPr>
        <w:jc w:val="both"/>
        <w:rPr>
          <w:rFonts w:ascii="Arial" w:hAnsi="Arial" w:cs="Arial"/>
          <w:sz w:val="24"/>
          <w:szCs w:val="24"/>
          <w:highlight w:val="yellow"/>
          <w:lang w:eastAsia="en-US"/>
        </w:rPr>
      </w:pPr>
    </w:p>
    <w:p w:rsidR="007659DB" w:rsidRPr="00220249" w:rsidRDefault="007659DB">
      <w:pPr>
        <w:spacing w:after="200" w:line="276" w:lineRule="auto"/>
        <w:rPr>
          <w:rFonts w:ascii="Arial" w:hAnsi="Arial" w:cs="Arial"/>
          <w:highlight w:val="yellow"/>
        </w:rPr>
      </w:pPr>
    </w:p>
    <w:sectPr w:rsidR="007659DB" w:rsidRPr="00220249"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F5A" w:rsidRDefault="007C5F5A" w:rsidP="00FE11D8">
      <w:r>
        <w:separator/>
      </w:r>
    </w:p>
  </w:endnote>
  <w:endnote w:type="continuationSeparator" w:id="0">
    <w:p w:rsidR="007C5F5A" w:rsidRDefault="007C5F5A"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0712A4" w:rsidRPr="001D109E" w:rsidRDefault="009268ED">
        <w:pPr>
          <w:pStyle w:val="Piedepgina"/>
          <w:jc w:val="right"/>
          <w:rPr>
            <w:rFonts w:ascii="Arial" w:hAnsi="Arial" w:cs="Arial"/>
          </w:rPr>
        </w:pPr>
        <w:r w:rsidRPr="001D109E">
          <w:rPr>
            <w:rFonts w:ascii="Arial" w:hAnsi="Arial" w:cs="Arial"/>
          </w:rPr>
          <w:fldChar w:fldCharType="begin"/>
        </w:r>
        <w:r w:rsidR="000712A4" w:rsidRPr="001D109E">
          <w:rPr>
            <w:rFonts w:ascii="Arial" w:hAnsi="Arial" w:cs="Arial"/>
          </w:rPr>
          <w:instrText>PAGE   \* MERGEFORMAT</w:instrText>
        </w:r>
        <w:r w:rsidRPr="001D109E">
          <w:rPr>
            <w:rFonts w:ascii="Arial" w:hAnsi="Arial" w:cs="Arial"/>
          </w:rPr>
          <w:fldChar w:fldCharType="separate"/>
        </w:r>
        <w:r w:rsidR="00212F38" w:rsidRPr="00212F38">
          <w:rPr>
            <w:rFonts w:ascii="Arial" w:hAnsi="Arial" w:cs="Arial"/>
            <w:noProof/>
            <w:lang w:val="es-ES"/>
          </w:rPr>
          <w:t>1</w:t>
        </w:r>
        <w:r w:rsidRPr="001D109E">
          <w:rPr>
            <w:rFonts w:ascii="Arial" w:hAnsi="Arial" w:cs="Arial"/>
          </w:rPr>
          <w:fldChar w:fldCharType="end"/>
        </w:r>
      </w:p>
    </w:sdtContent>
  </w:sdt>
  <w:p w:rsidR="000712A4" w:rsidRPr="001D109E" w:rsidRDefault="000712A4">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F5A" w:rsidRDefault="007C5F5A" w:rsidP="00FE11D8">
      <w:r>
        <w:separator/>
      </w:r>
    </w:p>
  </w:footnote>
  <w:footnote w:type="continuationSeparator" w:id="0">
    <w:p w:rsidR="007C5F5A" w:rsidRDefault="007C5F5A"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3BF" w:rsidRDefault="00E973BF">
    <w:pPr>
      <w:pStyle w:val="Encabezado"/>
    </w:pPr>
  </w:p>
  <w:p w:rsidR="00E973BF" w:rsidRDefault="00E973BF" w:rsidP="00E973BF">
    <w:pPr>
      <w:pStyle w:val="Encabezado"/>
      <w:jc w:val="right"/>
      <w:rPr>
        <w:rFonts w:ascii="Arial" w:hAnsi="Arial"/>
        <w:color w:val="FF0000"/>
        <w:sz w:val="22"/>
      </w:rPr>
    </w:pPr>
    <w:r>
      <w:rPr>
        <w:rFonts w:ascii="Arial" w:hAnsi="Arial"/>
        <w:sz w:val="22"/>
      </w:rPr>
      <w:t>Pr</w:t>
    </w:r>
    <w:r w:rsidR="00220249">
      <w:rPr>
        <w:rFonts w:ascii="Arial" w:hAnsi="Arial"/>
        <w:sz w:val="22"/>
      </w:rPr>
      <w:t>oyecto de convocatoria a la Licitación Pública</w:t>
    </w:r>
    <w:r w:rsidRPr="00E00ED1">
      <w:rPr>
        <w:rFonts w:ascii="Arial" w:hAnsi="Arial"/>
        <w:sz w:val="22"/>
      </w:rPr>
      <w:t xml:space="preserve"> </w:t>
    </w:r>
    <w:r>
      <w:rPr>
        <w:rFonts w:ascii="Arial" w:hAnsi="Arial"/>
        <w:sz w:val="22"/>
      </w:rPr>
      <w:t>Nacional</w:t>
    </w:r>
    <w:r w:rsidRPr="00E00ED1">
      <w:rPr>
        <w:rFonts w:ascii="Arial" w:hAnsi="Arial"/>
        <w:sz w:val="22"/>
      </w:rPr>
      <w:t xml:space="preserve"> </w:t>
    </w:r>
    <w:r w:rsidRPr="00212F38">
      <w:rPr>
        <w:rFonts w:ascii="Arial" w:hAnsi="Arial"/>
        <w:sz w:val="22"/>
      </w:rPr>
      <w:t xml:space="preserve">No. </w:t>
    </w:r>
    <w:r w:rsidR="00220249" w:rsidRPr="00212F38">
      <w:rPr>
        <w:rFonts w:ascii="Arial" w:hAnsi="Arial"/>
        <w:sz w:val="22"/>
      </w:rPr>
      <w:t>P</w:t>
    </w:r>
    <w:r w:rsidRPr="00212F38">
      <w:rPr>
        <w:rFonts w:ascii="Arial" w:hAnsi="Arial"/>
        <w:sz w:val="22"/>
      </w:rPr>
      <w:t>O-0009000988-N17-2014</w:t>
    </w:r>
  </w:p>
  <w:p w:rsidR="00E973BF" w:rsidRDefault="00E973BF" w:rsidP="00032C72">
    <w:pPr>
      <w:pStyle w:val="Encabezado"/>
      <w:tabs>
        <w:tab w:val="clear" w:pos="4419"/>
        <w:tab w:val="clear" w:pos="8838"/>
      </w:tabs>
      <w:ind w:right="49" w:firstLine="1"/>
      <w:jc w:val="right"/>
      <w:rPr>
        <w:rFonts w:ascii="Arial" w:hAnsi="Arial" w:cs="Arial"/>
        <w:b/>
      </w:rPr>
    </w:pPr>
  </w:p>
  <w:p w:rsidR="000712A4" w:rsidRDefault="007C5F5A" w:rsidP="00032C72">
    <w:pPr>
      <w:pStyle w:val="Encabezado"/>
      <w:tabs>
        <w:tab w:val="clear" w:pos="4419"/>
        <w:tab w:val="clear" w:pos="8838"/>
      </w:tabs>
      <w:ind w:right="49" w:firstLine="1"/>
      <w:jc w:val="right"/>
      <w:rPr>
        <w:rFonts w:ascii="Arial" w:hAnsi="Arial" w:cs="Arial"/>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005" o:spid="_x0000_s2049" type="#_x0000_t136" style="position:absolute;left:0;text-align:left;margin-left:0;margin-top:0;width:498.6pt;height:99.7pt;z-index:-251658752;mso-position-horizontal:center;mso-position-horizontal-relative:margin;mso-position-vertical:center;mso-position-vertical-relative:margin" o:allowincell="f" fillcolor="silver" stroked="f">
          <v:fill opacity=".5"/>
          <v:textpath style="font-family:&quot;Arial&quot;;font-size:1pt" string="PROYECT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6">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8">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9">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1">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4">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1">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9">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0">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1">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2">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3">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8"/>
  </w:num>
  <w:num w:numId="3">
    <w:abstractNumId w:val="16"/>
  </w:num>
  <w:num w:numId="4">
    <w:abstractNumId w:val="14"/>
  </w:num>
  <w:num w:numId="5">
    <w:abstractNumId w:val="1"/>
  </w:num>
  <w:num w:numId="6">
    <w:abstractNumId w:val="26"/>
  </w:num>
  <w:num w:numId="7">
    <w:abstractNumId w:val="22"/>
  </w:num>
  <w:num w:numId="8">
    <w:abstractNumId w:val="32"/>
  </w:num>
  <w:num w:numId="9">
    <w:abstractNumId w:val="23"/>
  </w:num>
  <w:num w:numId="10">
    <w:abstractNumId w:val="17"/>
  </w:num>
  <w:num w:numId="11">
    <w:abstractNumId w:val="34"/>
  </w:num>
  <w:num w:numId="12">
    <w:abstractNumId w:val="11"/>
  </w:num>
  <w:num w:numId="13">
    <w:abstractNumId w:val="20"/>
  </w:num>
  <w:num w:numId="14">
    <w:abstractNumId w:val="27"/>
  </w:num>
  <w:num w:numId="15">
    <w:abstractNumId w:val="19"/>
  </w:num>
  <w:num w:numId="16">
    <w:abstractNumId w:val="35"/>
  </w:num>
  <w:num w:numId="17">
    <w:abstractNumId w:val="33"/>
  </w:num>
  <w:num w:numId="18">
    <w:abstractNumId w:val="9"/>
  </w:num>
  <w:num w:numId="19">
    <w:abstractNumId w:val="6"/>
  </w:num>
  <w:num w:numId="20">
    <w:abstractNumId w:val="12"/>
  </w:num>
  <w:num w:numId="21">
    <w:abstractNumId w:val="4"/>
  </w:num>
  <w:num w:numId="22">
    <w:abstractNumId w:val="30"/>
  </w:num>
  <w:num w:numId="23">
    <w:abstractNumId w:val="3"/>
  </w:num>
  <w:num w:numId="24">
    <w:abstractNumId w:val="21"/>
  </w:num>
  <w:num w:numId="25">
    <w:abstractNumId w:val="31"/>
  </w:num>
  <w:num w:numId="26">
    <w:abstractNumId w:val="0"/>
  </w:num>
  <w:num w:numId="27">
    <w:abstractNumId w:val="2"/>
  </w:num>
  <w:num w:numId="28">
    <w:abstractNumId w:val="25"/>
  </w:num>
  <w:num w:numId="29">
    <w:abstractNumId w:val="24"/>
  </w:num>
  <w:num w:numId="30">
    <w:abstractNumId w:val="28"/>
  </w:num>
  <w:num w:numId="31">
    <w:abstractNumId w:val="29"/>
  </w:num>
  <w:num w:numId="32">
    <w:abstractNumId w:val="5"/>
  </w:num>
  <w:num w:numId="33">
    <w:abstractNumId w:val="18"/>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2726"/>
    <w:rsid w:val="0001363E"/>
    <w:rsid w:val="00016F15"/>
    <w:rsid w:val="00017605"/>
    <w:rsid w:val="0002029C"/>
    <w:rsid w:val="00021019"/>
    <w:rsid w:val="0002727D"/>
    <w:rsid w:val="00031B09"/>
    <w:rsid w:val="00032C72"/>
    <w:rsid w:val="00034408"/>
    <w:rsid w:val="0003451A"/>
    <w:rsid w:val="00037839"/>
    <w:rsid w:val="00046990"/>
    <w:rsid w:val="00047DAD"/>
    <w:rsid w:val="0005476D"/>
    <w:rsid w:val="00055BFF"/>
    <w:rsid w:val="0006001E"/>
    <w:rsid w:val="00067B19"/>
    <w:rsid w:val="00067D35"/>
    <w:rsid w:val="00070F6B"/>
    <w:rsid w:val="000712A4"/>
    <w:rsid w:val="0008012B"/>
    <w:rsid w:val="000816EC"/>
    <w:rsid w:val="00082C37"/>
    <w:rsid w:val="00084551"/>
    <w:rsid w:val="00091560"/>
    <w:rsid w:val="000A6E0D"/>
    <w:rsid w:val="000A79AD"/>
    <w:rsid w:val="000B0324"/>
    <w:rsid w:val="000B1703"/>
    <w:rsid w:val="000B27A6"/>
    <w:rsid w:val="000B543B"/>
    <w:rsid w:val="000C1DD6"/>
    <w:rsid w:val="000C2594"/>
    <w:rsid w:val="000D196E"/>
    <w:rsid w:val="000D310A"/>
    <w:rsid w:val="000D3B09"/>
    <w:rsid w:val="000D4CAC"/>
    <w:rsid w:val="000D72CF"/>
    <w:rsid w:val="000E1AC3"/>
    <w:rsid w:val="000E4D65"/>
    <w:rsid w:val="000E52A7"/>
    <w:rsid w:val="000F6AA4"/>
    <w:rsid w:val="0010372F"/>
    <w:rsid w:val="00104919"/>
    <w:rsid w:val="00107586"/>
    <w:rsid w:val="0011024D"/>
    <w:rsid w:val="0011213E"/>
    <w:rsid w:val="001131A0"/>
    <w:rsid w:val="00117E2A"/>
    <w:rsid w:val="001206F6"/>
    <w:rsid w:val="00120802"/>
    <w:rsid w:val="00120E50"/>
    <w:rsid w:val="00122847"/>
    <w:rsid w:val="00126965"/>
    <w:rsid w:val="00136334"/>
    <w:rsid w:val="00136B2F"/>
    <w:rsid w:val="00151C04"/>
    <w:rsid w:val="00151DE0"/>
    <w:rsid w:val="0016149A"/>
    <w:rsid w:val="00161AC6"/>
    <w:rsid w:val="00161BC9"/>
    <w:rsid w:val="00172F58"/>
    <w:rsid w:val="00173FDD"/>
    <w:rsid w:val="00175A0D"/>
    <w:rsid w:val="00192C5A"/>
    <w:rsid w:val="0019374A"/>
    <w:rsid w:val="0019441B"/>
    <w:rsid w:val="001A060A"/>
    <w:rsid w:val="001A4625"/>
    <w:rsid w:val="001A501C"/>
    <w:rsid w:val="001A63D6"/>
    <w:rsid w:val="001B1411"/>
    <w:rsid w:val="001B41E5"/>
    <w:rsid w:val="001B587F"/>
    <w:rsid w:val="001C052F"/>
    <w:rsid w:val="001C0781"/>
    <w:rsid w:val="001C294B"/>
    <w:rsid w:val="001D109E"/>
    <w:rsid w:val="001D115D"/>
    <w:rsid w:val="001D2374"/>
    <w:rsid w:val="001D24FA"/>
    <w:rsid w:val="001D39DA"/>
    <w:rsid w:val="001D515E"/>
    <w:rsid w:val="001F185F"/>
    <w:rsid w:val="001F277F"/>
    <w:rsid w:val="001F64A3"/>
    <w:rsid w:val="001F74C1"/>
    <w:rsid w:val="001F7CAE"/>
    <w:rsid w:val="0020033F"/>
    <w:rsid w:val="00202648"/>
    <w:rsid w:val="00211934"/>
    <w:rsid w:val="00212F38"/>
    <w:rsid w:val="00215CDF"/>
    <w:rsid w:val="00217A24"/>
    <w:rsid w:val="00220249"/>
    <w:rsid w:val="0022574B"/>
    <w:rsid w:val="002325D2"/>
    <w:rsid w:val="0023313E"/>
    <w:rsid w:val="002355F8"/>
    <w:rsid w:val="00243D50"/>
    <w:rsid w:val="00255C7C"/>
    <w:rsid w:val="00256021"/>
    <w:rsid w:val="002621B8"/>
    <w:rsid w:val="00274779"/>
    <w:rsid w:val="002815FC"/>
    <w:rsid w:val="00292F93"/>
    <w:rsid w:val="00293018"/>
    <w:rsid w:val="002940EC"/>
    <w:rsid w:val="00294618"/>
    <w:rsid w:val="00294A92"/>
    <w:rsid w:val="00297740"/>
    <w:rsid w:val="002A1877"/>
    <w:rsid w:val="002A2797"/>
    <w:rsid w:val="002A5BEA"/>
    <w:rsid w:val="002A5D99"/>
    <w:rsid w:val="002B136A"/>
    <w:rsid w:val="002B71C8"/>
    <w:rsid w:val="002C0E11"/>
    <w:rsid w:val="002C1CE0"/>
    <w:rsid w:val="002C239D"/>
    <w:rsid w:val="002C3DE0"/>
    <w:rsid w:val="002C4472"/>
    <w:rsid w:val="002C553D"/>
    <w:rsid w:val="002C6AC4"/>
    <w:rsid w:val="002C714A"/>
    <w:rsid w:val="002D51FF"/>
    <w:rsid w:val="002D7DAD"/>
    <w:rsid w:val="002E23DE"/>
    <w:rsid w:val="002E7537"/>
    <w:rsid w:val="002E7592"/>
    <w:rsid w:val="002F0A9A"/>
    <w:rsid w:val="002F3A93"/>
    <w:rsid w:val="002F45AC"/>
    <w:rsid w:val="002F59E3"/>
    <w:rsid w:val="00300995"/>
    <w:rsid w:val="00301E3F"/>
    <w:rsid w:val="003025DE"/>
    <w:rsid w:val="00305E97"/>
    <w:rsid w:val="0031616C"/>
    <w:rsid w:val="0031699F"/>
    <w:rsid w:val="00317C88"/>
    <w:rsid w:val="00321328"/>
    <w:rsid w:val="00321C7A"/>
    <w:rsid w:val="003223A4"/>
    <w:rsid w:val="003231F2"/>
    <w:rsid w:val="00324251"/>
    <w:rsid w:val="0032458D"/>
    <w:rsid w:val="0032530B"/>
    <w:rsid w:val="00335A20"/>
    <w:rsid w:val="00346F18"/>
    <w:rsid w:val="00350E3B"/>
    <w:rsid w:val="0035438C"/>
    <w:rsid w:val="00357638"/>
    <w:rsid w:val="00362428"/>
    <w:rsid w:val="00362C98"/>
    <w:rsid w:val="00365AC1"/>
    <w:rsid w:val="00371073"/>
    <w:rsid w:val="00371178"/>
    <w:rsid w:val="00371469"/>
    <w:rsid w:val="00373DB0"/>
    <w:rsid w:val="00375B85"/>
    <w:rsid w:val="00386563"/>
    <w:rsid w:val="00387565"/>
    <w:rsid w:val="00390B38"/>
    <w:rsid w:val="00393A5B"/>
    <w:rsid w:val="00394A40"/>
    <w:rsid w:val="00395BA1"/>
    <w:rsid w:val="003A14FA"/>
    <w:rsid w:val="003A286C"/>
    <w:rsid w:val="003A5473"/>
    <w:rsid w:val="003A7354"/>
    <w:rsid w:val="003B1804"/>
    <w:rsid w:val="003B22B9"/>
    <w:rsid w:val="003B23CA"/>
    <w:rsid w:val="003B252D"/>
    <w:rsid w:val="003B7204"/>
    <w:rsid w:val="003C0B38"/>
    <w:rsid w:val="003C2CF5"/>
    <w:rsid w:val="003C74DB"/>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E6D"/>
    <w:rsid w:val="00446AB1"/>
    <w:rsid w:val="00454BE4"/>
    <w:rsid w:val="004570BA"/>
    <w:rsid w:val="0045770D"/>
    <w:rsid w:val="00460D43"/>
    <w:rsid w:val="00464E6C"/>
    <w:rsid w:val="00472ED2"/>
    <w:rsid w:val="00474083"/>
    <w:rsid w:val="00476FC0"/>
    <w:rsid w:val="00480E55"/>
    <w:rsid w:val="00480E8C"/>
    <w:rsid w:val="00481585"/>
    <w:rsid w:val="00483B96"/>
    <w:rsid w:val="00491899"/>
    <w:rsid w:val="00496593"/>
    <w:rsid w:val="004A0573"/>
    <w:rsid w:val="004A23A0"/>
    <w:rsid w:val="004A654F"/>
    <w:rsid w:val="004B4E88"/>
    <w:rsid w:val="004B54B9"/>
    <w:rsid w:val="004B5C7A"/>
    <w:rsid w:val="004B681B"/>
    <w:rsid w:val="004B70BA"/>
    <w:rsid w:val="004C07D3"/>
    <w:rsid w:val="004D2C6A"/>
    <w:rsid w:val="004D45F0"/>
    <w:rsid w:val="004D4B1C"/>
    <w:rsid w:val="004D6D4E"/>
    <w:rsid w:val="004E007E"/>
    <w:rsid w:val="004E0E32"/>
    <w:rsid w:val="004E17CE"/>
    <w:rsid w:val="004E26A0"/>
    <w:rsid w:val="004F0B6B"/>
    <w:rsid w:val="004F6946"/>
    <w:rsid w:val="005006F0"/>
    <w:rsid w:val="00506A8E"/>
    <w:rsid w:val="00516A3E"/>
    <w:rsid w:val="00517CBA"/>
    <w:rsid w:val="005209AA"/>
    <w:rsid w:val="00524887"/>
    <w:rsid w:val="00524A71"/>
    <w:rsid w:val="005259BA"/>
    <w:rsid w:val="00526588"/>
    <w:rsid w:val="0053040C"/>
    <w:rsid w:val="00530E60"/>
    <w:rsid w:val="00533627"/>
    <w:rsid w:val="0054036C"/>
    <w:rsid w:val="005411FA"/>
    <w:rsid w:val="00544837"/>
    <w:rsid w:val="0054635B"/>
    <w:rsid w:val="00546938"/>
    <w:rsid w:val="005509D0"/>
    <w:rsid w:val="00554DE7"/>
    <w:rsid w:val="005570FB"/>
    <w:rsid w:val="00564069"/>
    <w:rsid w:val="0057796E"/>
    <w:rsid w:val="00583A9B"/>
    <w:rsid w:val="005859C6"/>
    <w:rsid w:val="00586D2D"/>
    <w:rsid w:val="00595E8E"/>
    <w:rsid w:val="005A295D"/>
    <w:rsid w:val="005A59A1"/>
    <w:rsid w:val="005B2A50"/>
    <w:rsid w:val="005B5825"/>
    <w:rsid w:val="005B7643"/>
    <w:rsid w:val="005C2FE3"/>
    <w:rsid w:val="005D2679"/>
    <w:rsid w:val="005D3C81"/>
    <w:rsid w:val="005D54C0"/>
    <w:rsid w:val="005D557B"/>
    <w:rsid w:val="005D617B"/>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7C6D"/>
    <w:rsid w:val="00627CED"/>
    <w:rsid w:val="00630633"/>
    <w:rsid w:val="006424DA"/>
    <w:rsid w:val="00644DBC"/>
    <w:rsid w:val="00645909"/>
    <w:rsid w:val="006477A6"/>
    <w:rsid w:val="00664A1C"/>
    <w:rsid w:val="00672F34"/>
    <w:rsid w:val="00677629"/>
    <w:rsid w:val="006777BB"/>
    <w:rsid w:val="00684D4A"/>
    <w:rsid w:val="00691287"/>
    <w:rsid w:val="006976CC"/>
    <w:rsid w:val="006A180D"/>
    <w:rsid w:val="006A2580"/>
    <w:rsid w:val="006A2D88"/>
    <w:rsid w:val="006A30BD"/>
    <w:rsid w:val="006A4C00"/>
    <w:rsid w:val="006A5682"/>
    <w:rsid w:val="006B08D0"/>
    <w:rsid w:val="006B7C2D"/>
    <w:rsid w:val="006C1D3F"/>
    <w:rsid w:val="006C686A"/>
    <w:rsid w:val="006C7F57"/>
    <w:rsid w:val="006D11BB"/>
    <w:rsid w:val="006D536F"/>
    <w:rsid w:val="006D71B3"/>
    <w:rsid w:val="006E1C51"/>
    <w:rsid w:val="006E41CD"/>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A64"/>
    <w:rsid w:val="0075278C"/>
    <w:rsid w:val="007545F1"/>
    <w:rsid w:val="00761413"/>
    <w:rsid w:val="007659DB"/>
    <w:rsid w:val="00767182"/>
    <w:rsid w:val="00772101"/>
    <w:rsid w:val="007727E3"/>
    <w:rsid w:val="00774184"/>
    <w:rsid w:val="00775CD2"/>
    <w:rsid w:val="007800AC"/>
    <w:rsid w:val="00781FCD"/>
    <w:rsid w:val="0078371F"/>
    <w:rsid w:val="00783AA7"/>
    <w:rsid w:val="00784101"/>
    <w:rsid w:val="00791F3F"/>
    <w:rsid w:val="007938B4"/>
    <w:rsid w:val="00795FF8"/>
    <w:rsid w:val="007A0EE8"/>
    <w:rsid w:val="007A23BC"/>
    <w:rsid w:val="007A58D6"/>
    <w:rsid w:val="007C5F5A"/>
    <w:rsid w:val="007D1B99"/>
    <w:rsid w:val="007D2BEA"/>
    <w:rsid w:val="007E0831"/>
    <w:rsid w:val="007F0DB9"/>
    <w:rsid w:val="007F125E"/>
    <w:rsid w:val="007F3EDD"/>
    <w:rsid w:val="007F5B22"/>
    <w:rsid w:val="007F6B1A"/>
    <w:rsid w:val="007F74A6"/>
    <w:rsid w:val="00802C97"/>
    <w:rsid w:val="00802F02"/>
    <w:rsid w:val="008041C3"/>
    <w:rsid w:val="00825153"/>
    <w:rsid w:val="00825F99"/>
    <w:rsid w:val="00827F1F"/>
    <w:rsid w:val="00831B2D"/>
    <w:rsid w:val="00834291"/>
    <w:rsid w:val="008365C9"/>
    <w:rsid w:val="00852FC3"/>
    <w:rsid w:val="008571D3"/>
    <w:rsid w:val="008609DF"/>
    <w:rsid w:val="00864002"/>
    <w:rsid w:val="00864663"/>
    <w:rsid w:val="00866BA5"/>
    <w:rsid w:val="00867B2A"/>
    <w:rsid w:val="00867E90"/>
    <w:rsid w:val="00870697"/>
    <w:rsid w:val="0087079A"/>
    <w:rsid w:val="00872256"/>
    <w:rsid w:val="008743A4"/>
    <w:rsid w:val="00874D6A"/>
    <w:rsid w:val="00875788"/>
    <w:rsid w:val="00875E88"/>
    <w:rsid w:val="00877090"/>
    <w:rsid w:val="008809F7"/>
    <w:rsid w:val="00882C53"/>
    <w:rsid w:val="008835EA"/>
    <w:rsid w:val="00886C83"/>
    <w:rsid w:val="00887435"/>
    <w:rsid w:val="00890291"/>
    <w:rsid w:val="008912FC"/>
    <w:rsid w:val="00893F5B"/>
    <w:rsid w:val="00896154"/>
    <w:rsid w:val="008A688F"/>
    <w:rsid w:val="008B5C64"/>
    <w:rsid w:val="008D0F22"/>
    <w:rsid w:val="008D10FB"/>
    <w:rsid w:val="008D33A1"/>
    <w:rsid w:val="008D55E2"/>
    <w:rsid w:val="008F18C5"/>
    <w:rsid w:val="008F2A6B"/>
    <w:rsid w:val="008F3F04"/>
    <w:rsid w:val="008F4942"/>
    <w:rsid w:val="008F7532"/>
    <w:rsid w:val="008F766E"/>
    <w:rsid w:val="00900BDF"/>
    <w:rsid w:val="00903CC3"/>
    <w:rsid w:val="00906E57"/>
    <w:rsid w:val="0091179C"/>
    <w:rsid w:val="0091267F"/>
    <w:rsid w:val="00912950"/>
    <w:rsid w:val="00912D7B"/>
    <w:rsid w:val="0091634A"/>
    <w:rsid w:val="00917675"/>
    <w:rsid w:val="00920944"/>
    <w:rsid w:val="009213BD"/>
    <w:rsid w:val="00925597"/>
    <w:rsid w:val="009268ED"/>
    <w:rsid w:val="00927DC0"/>
    <w:rsid w:val="009363AD"/>
    <w:rsid w:val="0093703D"/>
    <w:rsid w:val="009373B6"/>
    <w:rsid w:val="009401FA"/>
    <w:rsid w:val="009459A4"/>
    <w:rsid w:val="00946595"/>
    <w:rsid w:val="00952FF6"/>
    <w:rsid w:val="00961C32"/>
    <w:rsid w:val="00962266"/>
    <w:rsid w:val="00963597"/>
    <w:rsid w:val="00963744"/>
    <w:rsid w:val="00966B35"/>
    <w:rsid w:val="00975F5C"/>
    <w:rsid w:val="00977B9F"/>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63DE"/>
    <w:rsid w:val="009C6815"/>
    <w:rsid w:val="009D0630"/>
    <w:rsid w:val="009D47F5"/>
    <w:rsid w:val="009D6FF0"/>
    <w:rsid w:val="009E4783"/>
    <w:rsid w:val="009F0C2A"/>
    <w:rsid w:val="009F17B6"/>
    <w:rsid w:val="009F4B1A"/>
    <w:rsid w:val="009F76B4"/>
    <w:rsid w:val="00A00B7D"/>
    <w:rsid w:val="00A019AE"/>
    <w:rsid w:val="00A023BD"/>
    <w:rsid w:val="00A035BA"/>
    <w:rsid w:val="00A03A33"/>
    <w:rsid w:val="00A04105"/>
    <w:rsid w:val="00A056AE"/>
    <w:rsid w:val="00A0587A"/>
    <w:rsid w:val="00A07AE6"/>
    <w:rsid w:val="00A130F6"/>
    <w:rsid w:val="00A17FF4"/>
    <w:rsid w:val="00A20469"/>
    <w:rsid w:val="00A20A1D"/>
    <w:rsid w:val="00A227BA"/>
    <w:rsid w:val="00A2582E"/>
    <w:rsid w:val="00A25A38"/>
    <w:rsid w:val="00A26890"/>
    <w:rsid w:val="00A32183"/>
    <w:rsid w:val="00A34D71"/>
    <w:rsid w:val="00A374DA"/>
    <w:rsid w:val="00A53DD2"/>
    <w:rsid w:val="00A64C71"/>
    <w:rsid w:val="00A706F0"/>
    <w:rsid w:val="00A71DA4"/>
    <w:rsid w:val="00A7290B"/>
    <w:rsid w:val="00A735BA"/>
    <w:rsid w:val="00A76004"/>
    <w:rsid w:val="00A777C3"/>
    <w:rsid w:val="00A907B8"/>
    <w:rsid w:val="00A91E29"/>
    <w:rsid w:val="00A92790"/>
    <w:rsid w:val="00A9612B"/>
    <w:rsid w:val="00AA05D2"/>
    <w:rsid w:val="00AA3E23"/>
    <w:rsid w:val="00AB0557"/>
    <w:rsid w:val="00AC1A1A"/>
    <w:rsid w:val="00AC1C58"/>
    <w:rsid w:val="00AC7FCB"/>
    <w:rsid w:val="00AD1DAC"/>
    <w:rsid w:val="00AD5573"/>
    <w:rsid w:val="00AD630F"/>
    <w:rsid w:val="00AE0EA0"/>
    <w:rsid w:val="00AE3023"/>
    <w:rsid w:val="00AE5F59"/>
    <w:rsid w:val="00AE605C"/>
    <w:rsid w:val="00AE611E"/>
    <w:rsid w:val="00AF13F6"/>
    <w:rsid w:val="00AF6B8C"/>
    <w:rsid w:val="00AF6FBA"/>
    <w:rsid w:val="00B030F3"/>
    <w:rsid w:val="00B05BB6"/>
    <w:rsid w:val="00B106D0"/>
    <w:rsid w:val="00B120CC"/>
    <w:rsid w:val="00B15AA4"/>
    <w:rsid w:val="00B164A1"/>
    <w:rsid w:val="00B1712E"/>
    <w:rsid w:val="00B21343"/>
    <w:rsid w:val="00B30392"/>
    <w:rsid w:val="00B37430"/>
    <w:rsid w:val="00B405AB"/>
    <w:rsid w:val="00B41149"/>
    <w:rsid w:val="00B46BB7"/>
    <w:rsid w:val="00B5132E"/>
    <w:rsid w:val="00B52E18"/>
    <w:rsid w:val="00B55BFC"/>
    <w:rsid w:val="00B605E4"/>
    <w:rsid w:val="00B608FC"/>
    <w:rsid w:val="00B60D8C"/>
    <w:rsid w:val="00B736AD"/>
    <w:rsid w:val="00B82FAA"/>
    <w:rsid w:val="00B83051"/>
    <w:rsid w:val="00B84142"/>
    <w:rsid w:val="00B84442"/>
    <w:rsid w:val="00B84488"/>
    <w:rsid w:val="00B87F3F"/>
    <w:rsid w:val="00B9154A"/>
    <w:rsid w:val="00B9698B"/>
    <w:rsid w:val="00BA2E31"/>
    <w:rsid w:val="00BA512F"/>
    <w:rsid w:val="00BA5B87"/>
    <w:rsid w:val="00BA71F2"/>
    <w:rsid w:val="00BB6C10"/>
    <w:rsid w:val="00BB740D"/>
    <w:rsid w:val="00BC3D8E"/>
    <w:rsid w:val="00BC4C10"/>
    <w:rsid w:val="00BC6050"/>
    <w:rsid w:val="00BD31F9"/>
    <w:rsid w:val="00BD49FB"/>
    <w:rsid w:val="00BD6237"/>
    <w:rsid w:val="00BD794B"/>
    <w:rsid w:val="00BD7FCB"/>
    <w:rsid w:val="00BE0A25"/>
    <w:rsid w:val="00BE11F8"/>
    <w:rsid w:val="00BE44D2"/>
    <w:rsid w:val="00BE60D2"/>
    <w:rsid w:val="00BE7BAB"/>
    <w:rsid w:val="00BF1C3E"/>
    <w:rsid w:val="00BF3521"/>
    <w:rsid w:val="00BF45B2"/>
    <w:rsid w:val="00C02105"/>
    <w:rsid w:val="00C03CE7"/>
    <w:rsid w:val="00C04AAB"/>
    <w:rsid w:val="00C04B05"/>
    <w:rsid w:val="00C071B4"/>
    <w:rsid w:val="00C07F28"/>
    <w:rsid w:val="00C10EB8"/>
    <w:rsid w:val="00C15656"/>
    <w:rsid w:val="00C156E3"/>
    <w:rsid w:val="00C16EBA"/>
    <w:rsid w:val="00C202D8"/>
    <w:rsid w:val="00C21F60"/>
    <w:rsid w:val="00C22684"/>
    <w:rsid w:val="00C26690"/>
    <w:rsid w:val="00C3180E"/>
    <w:rsid w:val="00C31B5E"/>
    <w:rsid w:val="00C34AC0"/>
    <w:rsid w:val="00C402F8"/>
    <w:rsid w:val="00C41F3C"/>
    <w:rsid w:val="00C450FF"/>
    <w:rsid w:val="00C46C48"/>
    <w:rsid w:val="00C53989"/>
    <w:rsid w:val="00C55751"/>
    <w:rsid w:val="00C560C8"/>
    <w:rsid w:val="00C60A42"/>
    <w:rsid w:val="00C61CFF"/>
    <w:rsid w:val="00C61F3F"/>
    <w:rsid w:val="00C62638"/>
    <w:rsid w:val="00C63955"/>
    <w:rsid w:val="00C63B2A"/>
    <w:rsid w:val="00C742FF"/>
    <w:rsid w:val="00C74B39"/>
    <w:rsid w:val="00C74B4F"/>
    <w:rsid w:val="00C825FC"/>
    <w:rsid w:val="00C91182"/>
    <w:rsid w:val="00C917F6"/>
    <w:rsid w:val="00C94801"/>
    <w:rsid w:val="00C97AEE"/>
    <w:rsid w:val="00CA13A5"/>
    <w:rsid w:val="00CA2AF9"/>
    <w:rsid w:val="00CA30B8"/>
    <w:rsid w:val="00CA3F2E"/>
    <w:rsid w:val="00CD39E0"/>
    <w:rsid w:val="00CE1BD4"/>
    <w:rsid w:val="00CE26C6"/>
    <w:rsid w:val="00CE46C8"/>
    <w:rsid w:val="00CE717D"/>
    <w:rsid w:val="00CF1129"/>
    <w:rsid w:val="00CF198B"/>
    <w:rsid w:val="00CF46EE"/>
    <w:rsid w:val="00D03273"/>
    <w:rsid w:val="00D06CE6"/>
    <w:rsid w:val="00D07260"/>
    <w:rsid w:val="00D114FA"/>
    <w:rsid w:val="00D121B8"/>
    <w:rsid w:val="00D1244C"/>
    <w:rsid w:val="00D14A6F"/>
    <w:rsid w:val="00D15E0A"/>
    <w:rsid w:val="00D1617E"/>
    <w:rsid w:val="00D241E3"/>
    <w:rsid w:val="00D2509C"/>
    <w:rsid w:val="00D25E85"/>
    <w:rsid w:val="00D2629D"/>
    <w:rsid w:val="00D26C84"/>
    <w:rsid w:val="00D27892"/>
    <w:rsid w:val="00D27A6A"/>
    <w:rsid w:val="00D3010B"/>
    <w:rsid w:val="00D310FA"/>
    <w:rsid w:val="00D31A5E"/>
    <w:rsid w:val="00D35596"/>
    <w:rsid w:val="00D42729"/>
    <w:rsid w:val="00D42E25"/>
    <w:rsid w:val="00D44226"/>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73C10"/>
    <w:rsid w:val="00D80346"/>
    <w:rsid w:val="00D85949"/>
    <w:rsid w:val="00D868A0"/>
    <w:rsid w:val="00D905B0"/>
    <w:rsid w:val="00D9065A"/>
    <w:rsid w:val="00D90B2B"/>
    <w:rsid w:val="00D9370B"/>
    <w:rsid w:val="00D94C52"/>
    <w:rsid w:val="00D959ED"/>
    <w:rsid w:val="00D95ADF"/>
    <w:rsid w:val="00D95E3C"/>
    <w:rsid w:val="00D96021"/>
    <w:rsid w:val="00D96435"/>
    <w:rsid w:val="00D97BC4"/>
    <w:rsid w:val="00DA51EB"/>
    <w:rsid w:val="00DA5593"/>
    <w:rsid w:val="00DA579D"/>
    <w:rsid w:val="00DA6999"/>
    <w:rsid w:val="00DB34DA"/>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32F8"/>
    <w:rsid w:val="00E03A54"/>
    <w:rsid w:val="00E1001D"/>
    <w:rsid w:val="00E125CA"/>
    <w:rsid w:val="00E144A4"/>
    <w:rsid w:val="00E208F5"/>
    <w:rsid w:val="00E23E2C"/>
    <w:rsid w:val="00E25BE2"/>
    <w:rsid w:val="00E263E6"/>
    <w:rsid w:val="00E3187D"/>
    <w:rsid w:val="00E3305A"/>
    <w:rsid w:val="00E3334C"/>
    <w:rsid w:val="00E356FF"/>
    <w:rsid w:val="00E412F5"/>
    <w:rsid w:val="00E440A7"/>
    <w:rsid w:val="00E4678C"/>
    <w:rsid w:val="00E46E35"/>
    <w:rsid w:val="00E50CF3"/>
    <w:rsid w:val="00E54213"/>
    <w:rsid w:val="00E5640D"/>
    <w:rsid w:val="00E5785D"/>
    <w:rsid w:val="00E610DD"/>
    <w:rsid w:val="00E63E1B"/>
    <w:rsid w:val="00E66A44"/>
    <w:rsid w:val="00E72877"/>
    <w:rsid w:val="00E739A6"/>
    <w:rsid w:val="00E73D9F"/>
    <w:rsid w:val="00E7591A"/>
    <w:rsid w:val="00E77B7C"/>
    <w:rsid w:val="00E80ED4"/>
    <w:rsid w:val="00E82D15"/>
    <w:rsid w:val="00E8450D"/>
    <w:rsid w:val="00E8609B"/>
    <w:rsid w:val="00E9063C"/>
    <w:rsid w:val="00E911F9"/>
    <w:rsid w:val="00E92227"/>
    <w:rsid w:val="00E96251"/>
    <w:rsid w:val="00E973BF"/>
    <w:rsid w:val="00EA0CD7"/>
    <w:rsid w:val="00EA361F"/>
    <w:rsid w:val="00EB23C1"/>
    <w:rsid w:val="00EC4316"/>
    <w:rsid w:val="00EC526A"/>
    <w:rsid w:val="00EC70F4"/>
    <w:rsid w:val="00EC7C22"/>
    <w:rsid w:val="00ED3E5D"/>
    <w:rsid w:val="00ED5B85"/>
    <w:rsid w:val="00ED6417"/>
    <w:rsid w:val="00ED6F86"/>
    <w:rsid w:val="00ED7C1F"/>
    <w:rsid w:val="00ED7E44"/>
    <w:rsid w:val="00EE6161"/>
    <w:rsid w:val="00EF0659"/>
    <w:rsid w:val="00EF4239"/>
    <w:rsid w:val="00EF6B35"/>
    <w:rsid w:val="00EF7584"/>
    <w:rsid w:val="00EF7C5F"/>
    <w:rsid w:val="00F014AC"/>
    <w:rsid w:val="00F02713"/>
    <w:rsid w:val="00F03347"/>
    <w:rsid w:val="00F10643"/>
    <w:rsid w:val="00F10E18"/>
    <w:rsid w:val="00F12659"/>
    <w:rsid w:val="00F1436D"/>
    <w:rsid w:val="00F15CC9"/>
    <w:rsid w:val="00F17B50"/>
    <w:rsid w:val="00F232D0"/>
    <w:rsid w:val="00F27E4B"/>
    <w:rsid w:val="00F30298"/>
    <w:rsid w:val="00F35DD4"/>
    <w:rsid w:val="00F3794B"/>
    <w:rsid w:val="00F37D7D"/>
    <w:rsid w:val="00F400B5"/>
    <w:rsid w:val="00F412F4"/>
    <w:rsid w:val="00F42DBC"/>
    <w:rsid w:val="00F449FE"/>
    <w:rsid w:val="00F508FE"/>
    <w:rsid w:val="00F51042"/>
    <w:rsid w:val="00F52B4E"/>
    <w:rsid w:val="00F53B58"/>
    <w:rsid w:val="00F571D2"/>
    <w:rsid w:val="00F64E50"/>
    <w:rsid w:val="00F66569"/>
    <w:rsid w:val="00F6759A"/>
    <w:rsid w:val="00F7055C"/>
    <w:rsid w:val="00F714A9"/>
    <w:rsid w:val="00F734C3"/>
    <w:rsid w:val="00F80246"/>
    <w:rsid w:val="00F81657"/>
    <w:rsid w:val="00F86497"/>
    <w:rsid w:val="00F86C83"/>
    <w:rsid w:val="00F93F3C"/>
    <w:rsid w:val="00F943CD"/>
    <w:rsid w:val="00FA29BA"/>
    <w:rsid w:val="00FA40CB"/>
    <w:rsid w:val="00FA5608"/>
    <w:rsid w:val="00FA7993"/>
    <w:rsid w:val="00FB0361"/>
    <w:rsid w:val="00FB2C6F"/>
    <w:rsid w:val="00FB3CF4"/>
    <w:rsid w:val="00FB441E"/>
    <w:rsid w:val="00FB67F8"/>
    <w:rsid w:val="00FD4B4D"/>
    <w:rsid w:val="00FD7EA3"/>
    <w:rsid w:val="00FE11D8"/>
    <w:rsid w:val="00FE1445"/>
    <w:rsid w:val="00FE2464"/>
    <w:rsid w:val="00FE60DD"/>
    <w:rsid w:val="00FF01AC"/>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53AD1-0F53-430F-871E-D0D9ACFE7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4154</Words>
  <Characters>22851</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Javier Izquierdo Lara</cp:lastModifiedBy>
  <cp:revision>3</cp:revision>
  <cp:lastPrinted>2013-12-03T20:00:00Z</cp:lastPrinted>
  <dcterms:created xsi:type="dcterms:W3CDTF">2014-03-28T18:37:00Z</dcterms:created>
  <dcterms:modified xsi:type="dcterms:W3CDTF">2014-03-28T19:00:00Z</dcterms:modified>
</cp:coreProperties>
</file>